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6F72B" w14:textId="77777777" w:rsidR="006C70E0" w:rsidRDefault="006C70E0" w:rsidP="0034636D">
      <w:pPr>
        <w:pStyle w:val="NormaleWeb"/>
        <w:spacing w:before="0" w:beforeAutospacing="0" w:after="0" w:afterAutospacing="0"/>
        <w:jc w:val="center"/>
        <w:rPr>
          <w:rFonts w:ascii="Arial" w:hAnsi="Arial" w:cs="Arial"/>
          <w:b/>
          <w:bCs/>
          <w:color w:val="000000" w:themeColor="text1"/>
          <w:sz w:val="30"/>
          <w:szCs w:val="30"/>
          <w:lang w:val="es-ES"/>
        </w:rPr>
      </w:pPr>
    </w:p>
    <w:p w14:paraId="5968B3C4" w14:textId="77777777" w:rsidR="006C70E0" w:rsidRDefault="006C70E0" w:rsidP="0034636D">
      <w:pPr>
        <w:pStyle w:val="NormaleWeb"/>
        <w:spacing w:before="0" w:beforeAutospacing="0" w:after="0" w:afterAutospacing="0"/>
        <w:jc w:val="center"/>
        <w:rPr>
          <w:rFonts w:ascii="Arial" w:hAnsi="Arial" w:cs="Arial"/>
          <w:b/>
          <w:bCs/>
          <w:color w:val="000000" w:themeColor="text1"/>
          <w:sz w:val="30"/>
          <w:szCs w:val="30"/>
          <w:lang w:val="es-ES"/>
        </w:rPr>
      </w:pPr>
    </w:p>
    <w:p w14:paraId="3183C482" w14:textId="344515F9" w:rsidR="00CA7DBC" w:rsidRPr="000A373F" w:rsidRDefault="00DF58A1" w:rsidP="0034636D">
      <w:pPr>
        <w:pStyle w:val="NormaleWeb"/>
        <w:spacing w:before="0" w:beforeAutospacing="0" w:after="0" w:afterAutospacing="0"/>
        <w:jc w:val="center"/>
        <w:rPr>
          <w:rFonts w:ascii="Arial" w:hAnsi="Arial" w:cs="Arial"/>
          <w:b/>
          <w:bCs/>
          <w:color w:val="000000" w:themeColor="text1"/>
          <w:sz w:val="30"/>
          <w:szCs w:val="30"/>
          <w:lang w:val="es-ES"/>
        </w:rPr>
      </w:pPr>
      <w:r w:rsidRPr="000A373F">
        <w:rPr>
          <w:rFonts w:ascii="Arial" w:hAnsi="Arial" w:cs="Arial"/>
          <w:b/>
          <w:bCs/>
          <w:color w:val="000000" w:themeColor="text1"/>
          <w:sz w:val="30"/>
          <w:szCs w:val="30"/>
          <w:lang w:val="es-ES"/>
        </w:rPr>
        <w:t>UNIÓN EUROPEA Y LENGUAJE INCLUSIVO: LA GUÍA ITALIANA Y ESPAÑOLA DE LA SECRETARÍA GENERAL DEL CONSEJO</w:t>
      </w:r>
    </w:p>
    <w:p w14:paraId="380414A8" w14:textId="5703182E" w:rsidR="00B861CB" w:rsidRPr="0034636D" w:rsidRDefault="00B861CB" w:rsidP="0034636D">
      <w:pPr>
        <w:pStyle w:val="NormaleWeb"/>
        <w:spacing w:before="0" w:beforeAutospacing="0" w:after="0" w:afterAutospacing="0"/>
        <w:jc w:val="both"/>
        <w:rPr>
          <w:rFonts w:ascii="Arial" w:hAnsi="Arial" w:cs="Arial"/>
          <w:color w:val="000000" w:themeColor="text1"/>
          <w:lang w:val="es-ES"/>
        </w:rPr>
      </w:pPr>
    </w:p>
    <w:p w14:paraId="2CC37F52" w14:textId="77777777" w:rsidR="0034636D" w:rsidRPr="0034636D" w:rsidRDefault="0034636D" w:rsidP="0034636D">
      <w:pPr>
        <w:pStyle w:val="NormaleWeb"/>
        <w:spacing w:before="0" w:beforeAutospacing="0" w:after="0" w:afterAutospacing="0"/>
        <w:jc w:val="both"/>
        <w:rPr>
          <w:rFonts w:ascii="Arial" w:hAnsi="Arial" w:cs="Arial"/>
          <w:color w:val="000000" w:themeColor="text1"/>
          <w:lang w:val="es-ES"/>
        </w:rPr>
      </w:pPr>
    </w:p>
    <w:p w14:paraId="6F6F1E4C" w14:textId="5405AB01" w:rsidR="000A373F" w:rsidRPr="000A373F" w:rsidRDefault="000A373F" w:rsidP="0034636D">
      <w:pPr>
        <w:pStyle w:val="NormaleWeb"/>
        <w:spacing w:before="0" w:beforeAutospacing="0" w:after="0" w:afterAutospacing="0"/>
        <w:jc w:val="both"/>
        <w:rPr>
          <w:color w:val="000000" w:themeColor="text1"/>
          <w:sz w:val="20"/>
          <w:szCs w:val="20"/>
          <w:lang w:val="en-US"/>
        </w:rPr>
      </w:pPr>
      <w:r w:rsidRPr="000A373F">
        <w:rPr>
          <w:b/>
          <w:bCs/>
          <w:color w:val="000000" w:themeColor="text1"/>
          <w:sz w:val="20"/>
          <w:szCs w:val="20"/>
          <w:lang w:val="en-US"/>
        </w:rPr>
        <w:t>Abstract</w:t>
      </w:r>
      <w:r>
        <w:rPr>
          <w:color w:val="000000" w:themeColor="text1"/>
          <w:sz w:val="20"/>
          <w:szCs w:val="20"/>
          <w:lang w:val="en-US"/>
        </w:rPr>
        <w:t xml:space="preserve"> </w:t>
      </w:r>
      <w:r w:rsidRPr="000A373F">
        <w:rPr>
          <w:sz w:val="20"/>
          <w:szCs w:val="20"/>
          <w:lang w:val="en-US"/>
        </w:rPr>
        <w:t>–</w:t>
      </w:r>
      <w:r w:rsidRPr="000A373F">
        <w:rPr>
          <w:color w:val="000000" w:themeColor="text1"/>
          <w:sz w:val="20"/>
          <w:szCs w:val="20"/>
          <w:lang w:val="en-US"/>
        </w:rPr>
        <w:t xml:space="preserve"> Inclusive language policies are seen as balancing instruments to counteract the loss of power that the social scheme gives to the role of women in terms of equality. They also avoid reflecting the discriminatory uses of language by the social group, which produce </w:t>
      </w:r>
      <w:proofErr w:type="spellStart"/>
      <w:r w:rsidRPr="000A373F">
        <w:rPr>
          <w:color w:val="000000" w:themeColor="text1"/>
          <w:sz w:val="20"/>
          <w:szCs w:val="20"/>
          <w:lang w:val="en-US"/>
        </w:rPr>
        <w:t>standardised</w:t>
      </w:r>
      <w:proofErr w:type="spellEnd"/>
      <w:r w:rsidRPr="000A373F">
        <w:rPr>
          <w:color w:val="000000" w:themeColor="text1"/>
          <w:sz w:val="20"/>
          <w:szCs w:val="20"/>
          <w:lang w:val="en-US"/>
        </w:rPr>
        <w:t xml:space="preserve"> stereotypes that help to widen the gap. In this respect, the guidelines on inclusive language and the equality plans are in </w:t>
      </w:r>
      <w:proofErr w:type="spellStart"/>
      <w:r w:rsidRPr="000A373F">
        <w:rPr>
          <w:color w:val="000000" w:themeColor="text1"/>
          <w:sz w:val="20"/>
          <w:szCs w:val="20"/>
          <w:lang w:val="en-US"/>
        </w:rPr>
        <w:t>favour</w:t>
      </w:r>
      <w:proofErr w:type="spellEnd"/>
      <w:r w:rsidRPr="000A373F">
        <w:rPr>
          <w:color w:val="000000" w:themeColor="text1"/>
          <w:sz w:val="20"/>
          <w:szCs w:val="20"/>
          <w:lang w:val="en-US"/>
        </w:rPr>
        <w:t xml:space="preserve"> of the development of social and linguistic strategies to achieve a more controlled use of social concepts structured by the human group. This article will outline a reflection on the current regulations on inclusive policies in the European framework, focusing the focal point on Spain and Italy with examples taken from the legislation. Subsequently, the gender in both languages will be </w:t>
      </w:r>
      <w:proofErr w:type="spellStart"/>
      <w:r w:rsidRPr="000A373F">
        <w:rPr>
          <w:color w:val="000000" w:themeColor="text1"/>
          <w:sz w:val="20"/>
          <w:szCs w:val="20"/>
          <w:lang w:val="en-US"/>
        </w:rPr>
        <w:t>analysed</w:t>
      </w:r>
      <w:proofErr w:type="spellEnd"/>
      <w:r w:rsidRPr="000A373F">
        <w:rPr>
          <w:color w:val="000000" w:themeColor="text1"/>
          <w:sz w:val="20"/>
          <w:szCs w:val="20"/>
          <w:lang w:val="en-US"/>
        </w:rPr>
        <w:t xml:space="preserve"> in relation to their grammatical and syntactic schemes. Finally, the European guide Inclusive Communication in the General Secretariat of the Council will be </w:t>
      </w:r>
      <w:proofErr w:type="spellStart"/>
      <w:r w:rsidRPr="000A373F">
        <w:rPr>
          <w:color w:val="000000" w:themeColor="text1"/>
          <w:sz w:val="20"/>
          <w:szCs w:val="20"/>
          <w:lang w:val="en-US"/>
        </w:rPr>
        <w:t>analysed</w:t>
      </w:r>
      <w:proofErr w:type="spellEnd"/>
      <w:r w:rsidRPr="000A373F">
        <w:rPr>
          <w:color w:val="000000" w:themeColor="text1"/>
          <w:sz w:val="20"/>
          <w:szCs w:val="20"/>
          <w:lang w:val="en-US"/>
        </w:rPr>
        <w:t>, both in its Spanish and Italian versions, in order to discover what the linguistic recommendations are for both countries and thus be able to compare the most critical aspects in the writing of both languages.</w:t>
      </w:r>
    </w:p>
    <w:p w14:paraId="0601A7CE" w14:textId="77777777" w:rsidR="000A373F" w:rsidRPr="000A373F" w:rsidRDefault="000A373F" w:rsidP="0034636D">
      <w:pPr>
        <w:pStyle w:val="NormaleWeb"/>
        <w:spacing w:before="0" w:beforeAutospacing="0" w:after="0" w:afterAutospacing="0"/>
        <w:jc w:val="both"/>
        <w:rPr>
          <w:color w:val="000000" w:themeColor="text1"/>
          <w:sz w:val="20"/>
          <w:szCs w:val="20"/>
          <w:lang w:val="en-US"/>
        </w:rPr>
      </w:pPr>
    </w:p>
    <w:p w14:paraId="19B6739C" w14:textId="3949DC2A" w:rsidR="000A373F" w:rsidRPr="000A373F" w:rsidRDefault="000A373F" w:rsidP="0034636D">
      <w:pPr>
        <w:pStyle w:val="NormaleWeb"/>
        <w:spacing w:before="0" w:beforeAutospacing="0" w:after="0" w:afterAutospacing="0"/>
        <w:jc w:val="both"/>
        <w:rPr>
          <w:b/>
          <w:bCs/>
          <w:color w:val="000000" w:themeColor="text1"/>
          <w:sz w:val="20"/>
          <w:szCs w:val="20"/>
          <w:lang w:val="en-US"/>
        </w:rPr>
      </w:pPr>
      <w:r w:rsidRPr="000A373F">
        <w:rPr>
          <w:b/>
          <w:bCs/>
          <w:color w:val="000000" w:themeColor="text1"/>
          <w:sz w:val="20"/>
          <w:szCs w:val="20"/>
          <w:lang w:val="en-US"/>
        </w:rPr>
        <w:t>Keywords</w:t>
      </w:r>
      <w:r>
        <w:rPr>
          <w:b/>
          <w:bCs/>
          <w:color w:val="000000" w:themeColor="text1"/>
          <w:sz w:val="20"/>
          <w:szCs w:val="20"/>
          <w:lang w:val="en-US"/>
        </w:rPr>
        <w:t>;</w:t>
      </w:r>
      <w:r w:rsidRPr="000A373F">
        <w:rPr>
          <w:b/>
          <w:bCs/>
          <w:color w:val="000000" w:themeColor="text1"/>
          <w:sz w:val="20"/>
          <w:szCs w:val="20"/>
          <w:lang w:val="en-US"/>
        </w:rPr>
        <w:t xml:space="preserve"> </w:t>
      </w:r>
      <w:r w:rsidRPr="000A373F">
        <w:rPr>
          <w:color w:val="000000" w:themeColor="text1"/>
          <w:sz w:val="20"/>
          <w:szCs w:val="20"/>
          <w:lang w:val="en-US"/>
        </w:rPr>
        <w:t>inclusion; language policies; inclusive language; language recommendations; equality.</w:t>
      </w:r>
    </w:p>
    <w:p w14:paraId="0B9D1A8D" w14:textId="3876C4E5" w:rsidR="00B861CB" w:rsidRPr="0034696A" w:rsidRDefault="00B861CB" w:rsidP="0034636D">
      <w:pPr>
        <w:pStyle w:val="NormaleWeb"/>
        <w:spacing w:before="0" w:beforeAutospacing="0" w:after="0" w:afterAutospacing="0"/>
        <w:jc w:val="both"/>
        <w:rPr>
          <w:color w:val="000000" w:themeColor="text1"/>
          <w:lang w:val="en-US"/>
        </w:rPr>
      </w:pPr>
    </w:p>
    <w:p w14:paraId="3F6C494D" w14:textId="77777777" w:rsidR="00B861CB" w:rsidRPr="0034696A" w:rsidRDefault="00B861CB" w:rsidP="0034636D">
      <w:pPr>
        <w:pStyle w:val="NormaleWeb"/>
        <w:spacing w:before="0" w:beforeAutospacing="0" w:after="0" w:afterAutospacing="0"/>
        <w:jc w:val="both"/>
        <w:rPr>
          <w:color w:val="000000" w:themeColor="text1"/>
          <w:lang w:val="en-US"/>
        </w:rPr>
      </w:pPr>
    </w:p>
    <w:p w14:paraId="69BE2CB6" w14:textId="65EBEC00" w:rsidR="00B861CB" w:rsidRPr="0034636D" w:rsidRDefault="00CA7DBC" w:rsidP="0034636D">
      <w:pPr>
        <w:pStyle w:val="NormaleWeb"/>
        <w:spacing w:before="0" w:beforeAutospacing="0" w:after="0" w:afterAutospacing="0"/>
        <w:jc w:val="both"/>
        <w:rPr>
          <w:rFonts w:ascii="Arial" w:hAnsi="Arial" w:cs="Arial"/>
          <w:b/>
          <w:bCs/>
          <w:color w:val="000000" w:themeColor="text1"/>
          <w:sz w:val="28"/>
          <w:szCs w:val="28"/>
          <w:lang w:val="es-ES"/>
        </w:rPr>
      </w:pPr>
      <w:r w:rsidRPr="0034636D">
        <w:rPr>
          <w:rFonts w:ascii="Arial" w:hAnsi="Arial" w:cs="Arial"/>
          <w:b/>
          <w:bCs/>
          <w:color w:val="000000" w:themeColor="text1"/>
          <w:sz w:val="28"/>
          <w:szCs w:val="28"/>
          <w:lang w:val="es-ES"/>
        </w:rPr>
        <w:t>1.</w:t>
      </w:r>
      <w:r w:rsidRPr="0034636D">
        <w:rPr>
          <w:rFonts w:ascii="Arial" w:hAnsi="Arial" w:cs="Arial"/>
          <w:color w:val="000000" w:themeColor="text1"/>
          <w:sz w:val="28"/>
          <w:szCs w:val="28"/>
          <w:lang w:val="es-ES"/>
        </w:rPr>
        <w:t xml:space="preserve"> </w:t>
      </w:r>
      <w:r w:rsidR="0034636D" w:rsidRPr="0034636D">
        <w:rPr>
          <w:rFonts w:ascii="Arial" w:hAnsi="Arial" w:cs="Arial"/>
          <w:b/>
          <w:bCs/>
          <w:color w:val="000000" w:themeColor="text1"/>
          <w:sz w:val="28"/>
          <w:szCs w:val="28"/>
          <w:lang w:val="es-ES"/>
        </w:rPr>
        <w:t>Estado de la cuestión</w:t>
      </w:r>
    </w:p>
    <w:p w14:paraId="40EAFBB0" w14:textId="77777777" w:rsidR="0065070F" w:rsidRPr="0065070F" w:rsidRDefault="0065070F" w:rsidP="0034636D">
      <w:pPr>
        <w:pStyle w:val="NormaleWeb"/>
        <w:spacing w:before="0" w:beforeAutospacing="0" w:after="0" w:afterAutospacing="0"/>
        <w:jc w:val="both"/>
        <w:rPr>
          <w:smallCaps/>
          <w:color w:val="000000" w:themeColor="text1"/>
          <w:lang w:val="es-ES"/>
        </w:rPr>
      </w:pPr>
    </w:p>
    <w:p w14:paraId="2732EA69" w14:textId="61D594BC" w:rsidR="00394DB7" w:rsidRPr="00A93B8A" w:rsidRDefault="00773A31" w:rsidP="0034636D">
      <w:pPr>
        <w:jc w:val="both"/>
        <w:rPr>
          <w:color w:val="000000" w:themeColor="text1"/>
          <w:lang w:val="es-ES"/>
        </w:rPr>
      </w:pPr>
      <w:r w:rsidRPr="00A93B8A">
        <w:rPr>
          <w:color w:val="000000" w:themeColor="text1"/>
          <w:lang w:val="es-ES"/>
        </w:rPr>
        <w:t>La cuestión que introducimos carece de un cierto consenso, pues no se ha perpet</w:t>
      </w:r>
      <w:r w:rsidR="000A77E0">
        <w:rPr>
          <w:color w:val="000000" w:themeColor="text1"/>
          <w:lang w:val="es-ES"/>
        </w:rPr>
        <w:t>u</w:t>
      </w:r>
      <w:r w:rsidRPr="00A93B8A">
        <w:rPr>
          <w:color w:val="000000" w:themeColor="text1"/>
          <w:lang w:val="es-ES"/>
        </w:rPr>
        <w:t>ado de la misma manera en todas las capas de la sociedad ni en todas las sociedades</w:t>
      </w:r>
      <w:r w:rsidR="00A97BA8">
        <w:rPr>
          <w:color w:val="000000" w:themeColor="text1"/>
          <w:lang w:val="es-ES"/>
        </w:rPr>
        <w:t xml:space="preserve">, </w:t>
      </w:r>
      <w:proofErr w:type="gramStart"/>
      <w:r w:rsidR="00A97BA8">
        <w:rPr>
          <w:color w:val="000000" w:themeColor="text1"/>
          <w:lang w:val="es-ES"/>
        </w:rPr>
        <w:t>y</w:t>
      </w:r>
      <w:proofErr w:type="gramEnd"/>
      <w:r w:rsidR="00A97BA8">
        <w:rPr>
          <w:color w:val="000000" w:themeColor="text1"/>
          <w:lang w:val="es-ES"/>
        </w:rPr>
        <w:t xml:space="preserve"> además, e</w:t>
      </w:r>
      <w:r w:rsidRPr="00A93B8A">
        <w:rPr>
          <w:color w:val="000000" w:themeColor="text1"/>
          <w:lang w:val="es-ES"/>
        </w:rPr>
        <w:t>l lenguaje está dotado de los esquemas sociales del grupo humano e influye en el pensamiento, creando no pocas estigmatizaciones. Destacaremos que no es un tema reciente, pues si bien el progreso de la sociedad occidental l</w:t>
      </w:r>
      <w:r w:rsidR="0051228E" w:rsidRPr="00A93B8A">
        <w:rPr>
          <w:color w:val="000000" w:themeColor="text1"/>
          <w:lang w:val="es-ES"/>
        </w:rPr>
        <w:t>o</w:t>
      </w:r>
      <w:r w:rsidRPr="00A93B8A">
        <w:rPr>
          <w:color w:val="000000" w:themeColor="text1"/>
          <w:lang w:val="es-ES"/>
        </w:rPr>
        <w:t xml:space="preserve"> haya llevado al candelero</w:t>
      </w:r>
      <w:r w:rsidR="0051228E" w:rsidRPr="00A93B8A">
        <w:rPr>
          <w:color w:val="000000" w:themeColor="text1"/>
          <w:lang w:val="es-ES"/>
        </w:rPr>
        <w:t xml:space="preserve">, ya en la Declaración Universal de los Derechos Humanos de 1948 aparecen recogidas las primeras aseveraciones </w:t>
      </w:r>
      <w:r w:rsidR="007D72BC" w:rsidRPr="00A93B8A">
        <w:rPr>
          <w:color w:val="000000" w:themeColor="text1"/>
          <w:lang w:val="es-ES"/>
        </w:rPr>
        <w:t>enfocadas a alcanzar la igualdad</w:t>
      </w:r>
      <w:r w:rsidR="0051228E" w:rsidRPr="00A93B8A">
        <w:rPr>
          <w:color w:val="000000" w:themeColor="text1"/>
          <w:lang w:val="es-ES"/>
        </w:rPr>
        <w:t xml:space="preserve">. </w:t>
      </w:r>
      <w:r w:rsidR="007D72BC" w:rsidRPr="00A93B8A">
        <w:rPr>
          <w:color w:val="000000" w:themeColor="text1"/>
          <w:lang w:val="es-ES"/>
        </w:rPr>
        <w:t>Asimismo, e</w:t>
      </w:r>
      <w:r w:rsidR="0051228E" w:rsidRPr="00A93B8A">
        <w:rPr>
          <w:color w:val="000000" w:themeColor="text1"/>
          <w:lang w:val="es-ES"/>
        </w:rPr>
        <w:t xml:space="preserve">s ocioso intervenir acerca del debate entre la lengua y los hablantes, pues es consabido que estos la moldean a partir de los usos lingüísticos en boga que </w:t>
      </w:r>
      <w:r w:rsidR="000A77E0">
        <w:rPr>
          <w:color w:val="000000" w:themeColor="text1"/>
          <w:lang w:val="es-ES"/>
        </w:rPr>
        <w:t>consolida</w:t>
      </w:r>
      <w:r w:rsidR="0051228E" w:rsidRPr="00A93B8A">
        <w:rPr>
          <w:color w:val="000000" w:themeColor="text1"/>
          <w:lang w:val="es-ES"/>
        </w:rPr>
        <w:t>n gradualmente. A tal respecto, l</w:t>
      </w:r>
      <w:r w:rsidRPr="00A93B8A">
        <w:rPr>
          <w:color w:val="000000" w:themeColor="text1"/>
          <w:lang w:val="es-ES"/>
        </w:rPr>
        <w:t>as nuevas realidades sociales se basan en etiquetas y adjetivaciones de gran precisión que el lenguaje</w:t>
      </w:r>
      <w:r w:rsidR="0051228E" w:rsidRPr="00A93B8A">
        <w:rPr>
          <w:color w:val="000000" w:themeColor="text1"/>
          <w:lang w:val="es-ES"/>
        </w:rPr>
        <w:t xml:space="preserve"> absorbe en ocasiones por falta de concienciación y </w:t>
      </w:r>
      <w:r w:rsidR="00B74624" w:rsidRPr="00A93B8A">
        <w:rPr>
          <w:color w:val="000000" w:themeColor="text1"/>
          <w:lang w:val="es-ES"/>
        </w:rPr>
        <w:t xml:space="preserve">herramientas de control y promoción </w:t>
      </w:r>
      <w:r w:rsidR="0051228E" w:rsidRPr="00A93B8A">
        <w:rPr>
          <w:color w:val="000000" w:themeColor="text1"/>
          <w:lang w:val="es-ES"/>
        </w:rPr>
        <w:t>que promuevan</w:t>
      </w:r>
      <w:r w:rsidR="00B74624" w:rsidRPr="00A93B8A">
        <w:rPr>
          <w:color w:val="000000" w:themeColor="text1"/>
          <w:lang w:val="es-ES"/>
        </w:rPr>
        <w:t xml:space="preserve"> la eliminación de estereotipos</w:t>
      </w:r>
      <w:r w:rsidR="0051228E" w:rsidRPr="00A93B8A">
        <w:rPr>
          <w:color w:val="000000" w:themeColor="text1"/>
          <w:lang w:val="es-ES"/>
        </w:rPr>
        <w:t xml:space="preserve">. </w:t>
      </w:r>
      <w:r w:rsidR="007D72BC" w:rsidRPr="00A93B8A">
        <w:rPr>
          <w:color w:val="000000" w:themeColor="text1"/>
          <w:lang w:val="es-ES"/>
        </w:rPr>
        <w:t xml:space="preserve">No sin razón, </w:t>
      </w:r>
      <w:r w:rsidR="005F28A1" w:rsidRPr="00A93B8A">
        <w:rPr>
          <w:color w:val="000000" w:themeColor="text1"/>
          <w:lang w:val="es-ES"/>
        </w:rPr>
        <w:t xml:space="preserve">no es inusual encontrar en los medios de comunicación cargas léxicas que debilitan la concepción sobre ciertos grupos minoritarios, como en el caso del ya afamado </w:t>
      </w:r>
      <w:r w:rsidR="001E0C5F" w:rsidRPr="00A93B8A">
        <w:rPr>
          <w:color w:val="000000" w:themeColor="text1"/>
          <w:shd w:val="clear" w:color="auto" w:fill="FFFFFF"/>
          <w:lang w:val="es-ES"/>
        </w:rPr>
        <w:t>«</w:t>
      </w:r>
      <w:r w:rsidR="005F28A1" w:rsidRPr="00A93B8A">
        <w:rPr>
          <w:color w:val="000000" w:themeColor="text1"/>
          <w:lang w:val="es-ES"/>
        </w:rPr>
        <w:t>terrorismo islámico</w:t>
      </w:r>
      <w:r w:rsidR="001E0C5F" w:rsidRPr="00A93B8A">
        <w:rPr>
          <w:color w:val="000000" w:themeColor="text1"/>
          <w:shd w:val="clear" w:color="auto" w:fill="FFFFFF"/>
          <w:lang w:val="es-ES"/>
        </w:rPr>
        <w:t xml:space="preserve">» </w:t>
      </w:r>
      <w:r w:rsidR="005F28A1" w:rsidRPr="00A93B8A">
        <w:rPr>
          <w:color w:val="000000" w:themeColor="text1"/>
          <w:lang w:val="es-ES"/>
        </w:rPr>
        <w:t xml:space="preserve">sobre la población islámica (CEP-PIE 2017). Estas condiciones peyorativas ponen de manifiesto la necesidad acuciada de implantar </w:t>
      </w:r>
      <w:r w:rsidR="00E345A8" w:rsidRPr="00A93B8A">
        <w:rPr>
          <w:color w:val="000000" w:themeColor="text1"/>
          <w:lang w:val="es-ES"/>
        </w:rPr>
        <w:t xml:space="preserve">nuevos </w:t>
      </w:r>
      <w:r w:rsidR="005F28A1" w:rsidRPr="00A93B8A">
        <w:rPr>
          <w:color w:val="000000" w:themeColor="text1"/>
          <w:lang w:val="es-ES"/>
        </w:rPr>
        <w:t>términos igualmente validados por la lengua, pero que</w:t>
      </w:r>
      <w:r w:rsidR="00E345A8" w:rsidRPr="00A93B8A">
        <w:rPr>
          <w:color w:val="000000" w:themeColor="text1"/>
          <w:lang w:val="es-ES"/>
        </w:rPr>
        <w:t xml:space="preserve"> despojan de encasillamientos despreciativos, como en los casos de </w:t>
      </w:r>
      <w:r w:rsidR="000F7567" w:rsidRPr="00A93B8A">
        <w:rPr>
          <w:color w:val="000000" w:themeColor="text1"/>
          <w:shd w:val="clear" w:color="auto" w:fill="FFFFFF"/>
          <w:lang w:val="es-ES"/>
        </w:rPr>
        <w:t>«</w:t>
      </w:r>
      <w:r w:rsidR="00E345A8" w:rsidRPr="00A93B8A">
        <w:rPr>
          <w:color w:val="000000" w:themeColor="text1"/>
          <w:lang w:val="es-ES"/>
        </w:rPr>
        <w:t>persona de renta limitada</w:t>
      </w:r>
      <w:r w:rsidR="000F7567" w:rsidRPr="00A93B8A">
        <w:rPr>
          <w:color w:val="000000" w:themeColor="text1"/>
          <w:shd w:val="clear" w:color="auto" w:fill="FFFFFF"/>
          <w:lang w:val="es-ES"/>
        </w:rPr>
        <w:t>»</w:t>
      </w:r>
      <w:r w:rsidR="00E345A8" w:rsidRPr="00A93B8A">
        <w:rPr>
          <w:color w:val="000000" w:themeColor="text1"/>
          <w:lang w:val="es-ES"/>
        </w:rPr>
        <w:t xml:space="preserve"> o </w:t>
      </w:r>
      <w:r w:rsidR="000F7567" w:rsidRPr="00A93B8A">
        <w:rPr>
          <w:color w:val="000000" w:themeColor="text1"/>
          <w:shd w:val="clear" w:color="auto" w:fill="FFFFFF"/>
          <w:lang w:val="es-ES"/>
        </w:rPr>
        <w:t>«</w:t>
      </w:r>
      <w:r w:rsidR="00E345A8" w:rsidRPr="00A93B8A">
        <w:rPr>
          <w:color w:val="000000" w:themeColor="text1"/>
          <w:lang w:val="es-ES"/>
        </w:rPr>
        <w:t>económicamente débil</w:t>
      </w:r>
      <w:r w:rsidR="000F7567" w:rsidRPr="00A93B8A">
        <w:rPr>
          <w:color w:val="000000" w:themeColor="text1"/>
          <w:shd w:val="clear" w:color="auto" w:fill="FFFFFF"/>
          <w:lang w:val="es-ES"/>
        </w:rPr>
        <w:t>»</w:t>
      </w:r>
      <w:r w:rsidR="00E345A8" w:rsidRPr="00A93B8A">
        <w:rPr>
          <w:color w:val="000000" w:themeColor="text1"/>
          <w:lang w:val="es-ES"/>
        </w:rPr>
        <w:t xml:space="preserve"> para hablar de </w:t>
      </w:r>
      <w:r w:rsidR="00E345A8" w:rsidRPr="00A93B8A">
        <w:rPr>
          <w:i/>
          <w:iCs/>
          <w:color w:val="000000" w:themeColor="text1"/>
          <w:lang w:val="es-ES"/>
        </w:rPr>
        <w:t>pobre</w:t>
      </w:r>
      <w:r w:rsidR="00E345A8" w:rsidRPr="00A93B8A">
        <w:rPr>
          <w:color w:val="000000" w:themeColor="text1"/>
          <w:lang w:val="es-ES"/>
        </w:rPr>
        <w:t xml:space="preserve"> o </w:t>
      </w:r>
      <w:r w:rsidR="000F7567" w:rsidRPr="00A93B8A">
        <w:rPr>
          <w:color w:val="000000" w:themeColor="text1"/>
          <w:shd w:val="clear" w:color="auto" w:fill="FFFFFF"/>
          <w:lang w:val="es-ES"/>
        </w:rPr>
        <w:t>«</w:t>
      </w:r>
      <w:r w:rsidR="00E345A8" w:rsidRPr="00A93B8A">
        <w:rPr>
          <w:color w:val="000000" w:themeColor="text1"/>
          <w:lang w:val="es-ES"/>
        </w:rPr>
        <w:t>discapacitado</w:t>
      </w:r>
      <w:r w:rsidR="000F7567" w:rsidRPr="00A93B8A">
        <w:rPr>
          <w:color w:val="000000" w:themeColor="text1"/>
          <w:shd w:val="clear" w:color="auto" w:fill="FFFFFF"/>
          <w:lang w:val="es-ES"/>
        </w:rPr>
        <w:t>»</w:t>
      </w:r>
      <w:r w:rsidR="00E345A8" w:rsidRPr="00A93B8A">
        <w:rPr>
          <w:color w:val="000000" w:themeColor="text1"/>
          <w:lang w:val="es-ES"/>
        </w:rPr>
        <w:t xml:space="preserve"> o </w:t>
      </w:r>
      <w:r w:rsidR="000F7567" w:rsidRPr="00A93B8A">
        <w:rPr>
          <w:color w:val="000000" w:themeColor="text1"/>
          <w:shd w:val="clear" w:color="auto" w:fill="FFFFFF"/>
          <w:lang w:val="es-ES"/>
        </w:rPr>
        <w:t>«</w:t>
      </w:r>
      <w:r w:rsidR="00E345A8" w:rsidRPr="00A93B8A">
        <w:rPr>
          <w:color w:val="000000" w:themeColor="text1"/>
          <w:lang w:val="es-ES"/>
        </w:rPr>
        <w:t>minusválido</w:t>
      </w:r>
      <w:r w:rsidR="000F7567" w:rsidRPr="00A93B8A">
        <w:rPr>
          <w:color w:val="000000" w:themeColor="text1"/>
          <w:shd w:val="clear" w:color="auto" w:fill="FFFFFF"/>
          <w:lang w:val="es-ES"/>
        </w:rPr>
        <w:t>»</w:t>
      </w:r>
      <w:r w:rsidR="00E345A8" w:rsidRPr="00A93B8A">
        <w:rPr>
          <w:color w:val="000000" w:themeColor="text1"/>
          <w:lang w:val="es-ES"/>
        </w:rPr>
        <w:t xml:space="preserve"> para s</w:t>
      </w:r>
      <w:r w:rsidR="002E2642" w:rsidRPr="00A93B8A">
        <w:rPr>
          <w:color w:val="000000" w:themeColor="text1"/>
          <w:lang w:val="es-ES"/>
        </w:rPr>
        <w:t>u</w:t>
      </w:r>
      <w:r w:rsidR="00E345A8" w:rsidRPr="00A93B8A">
        <w:rPr>
          <w:color w:val="000000" w:themeColor="text1"/>
          <w:lang w:val="es-ES"/>
        </w:rPr>
        <w:t xml:space="preserve">stituir al anterior </w:t>
      </w:r>
      <w:r w:rsidR="00E345A8" w:rsidRPr="00A93B8A">
        <w:rPr>
          <w:i/>
          <w:iCs/>
          <w:color w:val="000000" w:themeColor="text1"/>
          <w:lang w:val="es-ES"/>
        </w:rPr>
        <w:t>tullido</w:t>
      </w:r>
      <w:r w:rsidR="005F28A1" w:rsidRPr="00A93B8A">
        <w:rPr>
          <w:color w:val="000000" w:themeColor="text1"/>
          <w:lang w:val="es-ES"/>
        </w:rPr>
        <w:t xml:space="preserve"> (</w:t>
      </w:r>
      <w:proofErr w:type="spellStart"/>
      <w:r w:rsidR="005F28A1" w:rsidRPr="00A93B8A">
        <w:rPr>
          <w:color w:val="000000" w:themeColor="text1"/>
          <w:lang w:val="es-ES"/>
        </w:rPr>
        <w:t>Gallud</w:t>
      </w:r>
      <w:proofErr w:type="spellEnd"/>
      <w:r w:rsidR="005F28A1" w:rsidRPr="00A93B8A">
        <w:rPr>
          <w:color w:val="000000" w:themeColor="text1"/>
          <w:lang w:val="es-ES"/>
        </w:rPr>
        <w:t xml:space="preserve"> </w:t>
      </w:r>
      <w:proofErr w:type="spellStart"/>
      <w:r w:rsidR="005F28A1" w:rsidRPr="00A93B8A">
        <w:rPr>
          <w:color w:val="000000" w:themeColor="text1"/>
          <w:lang w:val="es-ES"/>
        </w:rPr>
        <w:t>Jardiel</w:t>
      </w:r>
      <w:proofErr w:type="spellEnd"/>
      <w:r w:rsidR="005F28A1" w:rsidRPr="00A93B8A">
        <w:rPr>
          <w:color w:val="000000" w:themeColor="text1"/>
          <w:lang w:val="es-ES"/>
        </w:rPr>
        <w:t xml:space="preserve"> 2005)</w:t>
      </w:r>
      <w:r w:rsidR="00E345A8" w:rsidRPr="00A93B8A">
        <w:rPr>
          <w:color w:val="000000" w:themeColor="text1"/>
          <w:lang w:val="es-ES"/>
        </w:rPr>
        <w:t>.</w:t>
      </w:r>
      <w:r w:rsidR="00394DB7" w:rsidRPr="00A93B8A">
        <w:rPr>
          <w:color w:val="000000" w:themeColor="text1"/>
          <w:lang w:val="es-ES"/>
        </w:rPr>
        <w:t xml:space="preserve"> En el caso de los usos lingüístic</w:t>
      </w:r>
      <w:r w:rsidR="00CD19D5">
        <w:rPr>
          <w:color w:val="000000" w:themeColor="text1"/>
          <w:lang w:val="es-ES"/>
        </w:rPr>
        <w:t>o</w:t>
      </w:r>
      <w:r w:rsidR="00394DB7" w:rsidRPr="00A93B8A">
        <w:rPr>
          <w:color w:val="000000" w:themeColor="text1"/>
          <w:lang w:val="es-ES"/>
        </w:rPr>
        <w:t>s, l</w:t>
      </w:r>
      <w:r w:rsidR="005F28A1" w:rsidRPr="00A93B8A">
        <w:rPr>
          <w:color w:val="000000" w:themeColor="text1"/>
          <w:lang w:val="es-ES"/>
        </w:rPr>
        <w:t xml:space="preserve">os usos discriminatorios </w:t>
      </w:r>
      <w:r w:rsidR="00394DB7" w:rsidRPr="00A93B8A">
        <w:rPr>
          <w:color w:val="000000" w:themeColor="text1"/>
          <w:lang w:val="es-ES"/>
        </w:rPr>
        <w:t xml:space="preserve">entre ambos sexos </w:t>
      </w:r>
      <w:r w:rsidR="005F28A1" w:rsidRPr="00A93B8A">
        <w:rPr>
          <w:color w:val="000000" w:themeColor="text1"/>
          <w:lang w:val="es-ES"/>
        </w:rPr>
        <w:t>se reflejan en dos planos: en el plano androcentrismo y en el sexis</w:t>
      </w:r>
      <w:r w:rsidR="00CD19D5">
        <w:rPr>
          <w:color w:val="000000" w:themeColor="text1"/>
          <w:lang w:val="es-ES"/>
        </w:rPr>
        <w:t>ta</w:t>
      </w:r>
      <w:r w:rsidR="005F28A1" w:rsidRPr="00A93B8A">
        <w:rPr>
          <w:color w:val="000000" w:themeColor="text1"/>
          <w:lang w:val="es-ES"/>
        </w:rPr>
        <w:t>.</w:t>
      </w:r>
      <w:r w:rsidR="00394DB7" w:rsidRPr="00A93B8A">
        <w:rPr>
          <w:color w:val="000000" w:themeColor="text1"/>
          <w:lang w:val="es-ES"/>
        </w:rPr>
        <w:t xml:space="preserve"> El primero tiene lugar al centrar su visión del mundo entorno a la figura del hombre y al impedir un equilibrio entre los sujetos. Sin ir más lejos, nuestros códigos normativos siempre han recogido la posición varonil como la destinataria de acciones </w:t>
      </w:r>
      <w:r w:rsidR="00AD57A9" w:rsidRPr="00A93B8A">
        <w:rPr>
          <w:color w:val="000000" w:themeColor="text1"/>
          <w:lang w:val="es-ES"/>
        </w:rPr>
        <w:t xml:space="preserve">cumplidoras y </w:t>
      </w:r>
      <w:r w:rsidR="00394DB7" w:rsidRPr="00A93B8A">
        <w:rPr>
          <w:color w:val="000000" w:themeColor="text1"/>
          <w:lang w:val="es-ES"/>
        </w:rPr>
        <w:t>de gran alcance</w:t>
      </w:r>
      <w:r w:rsidR="00AD57A9" w:rsidRPr="00A93B8A">
        <w:rPr>
          <w:color w:val="000000" w:themeColor="text1"/>
          <w:lang w:val="es-ES"/>
        </w:rPr>
        <w:t>. A tal propósito, n</w:t>
      </w:r>
      <w:r w:rsidR="00394DB7" w:rsidRPr="00A93B8A">
        <w:rPr>
          <w:color w:val="000000" w:themeColor="text1"/>
          <w:lang w:val="es-ES"/>
        </w:rPr>
        <w:t xml:space="preserve">on son pocas las referencias que encontramos al padre de familia en el actual Código civil, irónicamente regulador de </w:t>
      </w:r>
      <w:r w:rsidR="00394DB7" w:rsidRPr="00A93B8A">
        <w:rPr>
          <w:color w:val="000000" w:themeColor="text1"/>
          <w:lang w:val="es-ES"/>
        </w:rPr>
        <w:lastRenderedPageBreak/>
        <w:t xml:space="preserve">personas, obligaciones y cosas en la sociedad. Así en el art. 1719, encontramos que el mandatario </w:t>
      </w:r>
      <w:r w:rsidR="001D061F" w:rsidRPr="00A93B8A">
        <w:rPr>
          <w:color w:val="000000" w:themeColor="text1"/>
          <w:shd w:val="clear" w:color="auto" w:fill="FFFFFF"/>
          <w:lang w:val="es-ES"/>
        </w:rPr>
        <w:t>«</w:t>
      </w:r>
      <w:proofErr w:type="spellStart"/>
      <w:r w:rsidR="00394DB7" w:rsidRPr="00A93B8A">
        <w:rPr>
          <w:lang w:val="es-ES"/>
        </w:rPr>
        <w:t>hara</w:t>
      </w:r>
      <w:proofErr w:type="spellEnd"/>
      <w:r w:rsidR="00394DB7" w:rsidRPr="00A93B8A">
        <w:rPr>
          <w:lang w:val="es-ES"/>
        </w:rPr>
        <w:t xml:space="preserve">́ todo lo que, </w:t>
      </w:r>
      <w:proofErr w:type="spellStart"/>
      <w:r w:rsidR="00394DB7" w:rsidRPr="00A93B8A">
        <w:rPr>
          <w:lang w:val="es-ES"/>
        </w:rPr>
        <w:t>según</w:t>
      </w:r>
      <w:proofErr w:type="spellEnd"/>
      <w:r w:rsidR="00394DB7" w:rsidRPr="00A93B8A">
        <w:rPr>
          <w:lang w:val="es-ES"/>
        </w:rPr>
        <w:t xml:space="preserve"> la naturaleza del negocio, </w:t>
      </w:r>
      <w:proofErr w:type="spellStart"/>
      <w:r w:rsidR="00394DB7" w:rsidRPr="00A93B8A">
        <w:rPr>
          <w:lang w:val="es-ES"/>
        </w:rPr>
        <w:t>haría</w:t>
      </w:r>
      <w:proofErr w:type="spellEnd"/>
      <w:r w:rsidR="00394DB7" w:rsidRPr="00A93B8A">
        <w:rPr>
          <w:lang w:val="es-ES"/>
        </w:rPr>
        <w:t xml:space="preserve"> un buen padre de familia</w:t>
      </w:r>
      <w:r w:rsidR="001D061F" w:rsidRPr="00A93B8A">
        <w:rPr>
          <w:color w:val="000000" w:themeColor="text1"/>
          <w:shd w:val="clear" w:color="auto" w:fill="FFFFFF"/>
          <w:lang w:val="es-ES"/>
        </w:rPr>
        <w:t>»</w:t>
      </w:r>
      <w:r w:rsidR="00394DB7" w:rsidRPr="00A93B8A">
        <w:rPr>
          <w:lang w:val="es-ES"/>
        </w:rPr>
        <w:t xml:space="preserve">, en el art. 1788 el depositario estará </w:t>
      </w:r>
      <w:r w:rsidR="001D061F" w:rsidRPr="00A93B8A">
        <w:rPr>
          <w:color w:val="000000" w:themeColor="text1"/>
          <w:shd w:val="clear" w:color="auto" w:fill="FFFFFF"/>
          <w:lang w:val="es-ES"/>
        </w:rPr>
        <w:t>«</w:t>
      </w:r>
      <w:r w:rsidR="00394DB7" w:rsidRPr="00A93B8A">
        <w:rPr>
          <w:lang w:val="es-ES"/>
        </w:rPr>
        <w:t>obligado a cumplir respecto de ellos todas las obligaciones de un buen padre de familia</w:t>
      </w:r>
      <w:r w:rsidR="001D061F" w:rsidRPr="00A93B8A">
        <w:rPr>
          <w:color w:val="000000" w:themeColor="text1"/>
          <w:shd w:val="clear" w:color="auto" w:fill="FFFFFF"/>
          <w:lang w:val="es-ES"/>
        </w:rPr>
        <w:t>»</w:t>
      </w:r>
      <w:r w:rsidR="00394DB7" w:rsidRPr="00A93B8A">
        <w:rPr>
          <w:lang w:val="es-ES"/>
        </w:rPr>
        <w:t xml:space="preserve">, en el art. 1801 </w:t>
      </w:r>
      <w:r w:rsidR="00394DB7" w:rsidRPr="00A93B8A">
        <w:rPr>
          <w:color w:val="000000" w:themeColor="text1"/>
          <w:lang w:val="es-ES"/>
        </w:rPr>
        <w:t xml:space="preserve">la autoridad judicial puede </w:t>
      </w:r>
      <w:r w:rsidR="001D061F" w:rsidRPr="00A93B8A">
        <w:rPr>
          <w:color w:val="000000" w:themeColor="text1"/>
          <w:shd w:val="clear" w:color="auto" w:fill="FFFFFF"/>
          <w:lang w:val="es-ES"/>
        </w:rPr>
        <w:t>«</w:t>
      </w:r>
      <w:r w:rsidR="00394DB7" w:rsidRPr="00A93B8A">
        <w:rPr>
          <w:lang w:val="es-ES"/>
        </w:rPr>
        <w:t xml:space="preserve">reducir la </w:t>
      </w:r>
      <w:proofErr w:type="spellStart"/>
      <w:r w:rsidR="00394DB7" w:rsidRPr="00A93B8A">
        <w:rPr>
          <w:lang w:val="es-ES"/>
        </w:rPr>
        <w:t>obligación</w:t>
      </w:r>
      <w:proofErr w:type="spellEnd"/>
      <w:r w:rsidR="00394DB7" w:rsidRPr="00A93B8A">
        <w:rPr>
          <w:lang w:val="es-ES"/>
        </w:rPr>
        <w:t xml:space="preserve"> en lo que excediere de los usos de un buen padre de familia</w:t>
      </w:r>
      <w:r w:rsidR="001D061F" w:rsidRPr="00A93B8A">
        <w:rPr>
          <w:color w:val="000000" w:themeColor="text1"/>
          <w:shd w:val="clear" w:color="auto" w:fill="FFFFFF"/>
          <w:lang w:val="es-ES"/>
        </w:rPr>
        <w:t>»</w:t>
      </w:r>
      <w:r w:rsidR="00394DB7" w:rsidRPr="00A93B8A">
        <w:rPr>
          <w:lang w:val="es-ES"/>
        </w:rPr>
        <w:t xml:space="preserve">, en el art. 1867, </w:t>
      </w:r>
      <w:r w:rsidR="001D061F" w:rsidRPr="00A93B8A">
        <w:rPr>
          <w:color w:val="000000" w:themeColor="text1"/>
          <w:shd w:val="clear" w:color="auto" w:fill="FFFFFF"/>
          <w:lang w:val="es-ES"/>
        </w:rPr>
        <w:t>«</w:t>
      </w:r>
      <w:r w:rsidR="00394DB7" w:rsidRPr="00A93B8A">
        <w:rPr>
          <w:lang w:val="es-ES"/>
        </w:rPr>
        <w:t>el acreedor debe cuidar de la cosa dada en prenda con la diligencia de un buen padre de familia</w:t>
      </w:r>
      <w:r w:rsidR="001D061F" w:rsidRPr="00A93B8A">
        <w:rPr>
          <w:color w:val="000000" w:themeColor="text1"/>
          <w:shd w:val="clear" w:color="auto" w:fill="FFFFFF"/>
          <w:lang w:val="es-ES"/>
        </w:rPr>
        <w:t>»</w:t>
      </w:r>
      <w:r w:rsidR="00394DB7" w:rsidRPr="00A93B8A">
        <w:rPr>
          <w:lang w:val="es-ES"/>
        </w:rPr>
        <w:t xml:space="preserve"> y en el art. 1889, </w:t>
      </w:r>
      <w:r w:rsidR="001D061F" w:rsidRPr="00A93B8A">
        <w:rPr>
          <w:color w:val="000000" w:themeColor="text1"/>
          <w:shd w:val="clear" w:color="auto" w:fill="FFFFFF"/>
          <w:lang w:val="es-ES"/>
        </w:rPr>
        <w:t>«</w:t>
      </w:r>
      <w:r w:rsidR="00394DB7" w:rsidRPr="00A93B8A">
        <w:rPr>
          <w:lang w:val="es-ES"/>
        </w:rPr>
        <w:t xml:space="preserve">el gestor oficioso debe </w:t>
      </w:r>
      <w:proofErr w:type="spellStart"/>
      <w:r w:rsidR="00394DB7" w:rsidRPr="00A93B8A">
        <w:rPr>
          <w:lang w:val="es-ES"/>
        </w:rPr>
        <w:t>desempeñar</w:t>
      </w:r>
      <w:proofErr w:type="spellEnd"/>
      <w:r w:rsidR="00394DB7" w:rsidRPr="00A93B8A">
        <w:rPr>
          <w:lang w:val="es-ES"/>
        </w:rPr>
        <w:t xml:space="preserve"> su encargo con toda la diligencia de un buen padre de familia</w:t>
      </w:r>
      <w:r w:rsidR="001D061F" w:rsidRPr="00A93B8A">
        <w:rPr>
          <w:color w:val="000000" w:themeColor="text1"/>
          <w:shd w:val="clear" w:color="auto" w:fill="FFFFFF"/>
          <w:lang w:val="es-ES"/>
        </w:rPr>
        <w:t>»</w:t>
      </w:r>
      <w:r w:rsidR="00394DB7" w:rsidRPr="00A93B8A">
        <w:rPr>
          <w:lang w:val="es-ES"/>
        </w:rPr>
        <w:t>. Por su parte, el Código penal da muestra de una inclusión más a</w:t>
      </w:r>
      <w:r w:rsidR="00CD19D5">
        <w:rPr>
          <w:lang w:val="es-ES"/>
        </w:rPr>
        <w:t>mplia</w:t>
      </w:r>
      <w:r w:rsidR="00394DB7" w:rsidRPr="00A93B8A">
        <w:rPr>
          <w:lang w:val="es-ES"/>
        </w:rPr>
        <w:t xml:space="preserve"> a través de la denominación plural </w:t>
      </w:r>
      <w:r w:rsidR="000D7960" w:rsidRPr="00A93B8A">
        <w:rPr>
          <w:color w:val="000000" w:themeColor="text1"/>
          <w:shd w:val="clear" w:color="auto" w:fill="FFFFFF"/>
          <w:lang w:val="es-ES"/>
        </w:rPr>
        <w:t>«</w:t>
      </w:r>
      <w:r w:rsidR="00394DB7" w:rsidRPr="00A93B8A">
        <w:rPr>
          <w:lang w:val="es-ES"/>
        </w:rPr>
        <w:t>padres o tutores</w:t>
      </w:r>
      <w:r w:rsidR="000D7960" w:rsidRPr="00A93B8A">
        <w:rPr>
          <w:color w:val="000000" w:themeColor="text1"/>
          <w:shd w:val="clear" w:color="auto" w:fill="FFFFFF"/>
          <w:lang w:val="es-ES"/>
        </w:rPr>
        <w:t xml:space="preserve">» </w:t>
      </w:r>
      <w:r w:rsidR="00394DB7" w:rsidRPr="00A93B8A">
        <w:rPr>
          <w:lang w:val="es-ES"/>
        </w:rPr>
        <w:t xml:space="preserve">(art. 120) y de </w:t>
      </w:r>
      <w:r w:rsidR="000D7960" w:rsidRPr="00A93B8A">
        <w:rPr>
          <w:color w:val="000000" w:themeColor="text1"/>
          <w:shd w:val="clear" w:color="auto" w:fill="FFFFFF"/>
          <w:lang w:val="es-ES"/>
        </w:rPr>
        <w:t>«</w:t>
      </w:r>
      <w:r w:rsidR="00394DB7" w:rsidRPr="00A93B8A">
        <w:rPr>
          <w:lang w:val="es-ES"/>
        </w:rPr>
        <w:t>padres, tutores y guardadores</w:t>
      </w:r>
      <w:r w:rsidR="000D7960" w:rsidRPr="00A93B8A">
        <w:rPr>
          <w:color w:val="000000" w:themeColor="text1"/>
          <w:shd w:val="clear" w:color="auto" w:fill="FFFFFF"/>
          <w:lang w:val="es-ES"/>
        </w:rPr>
        <w:t>»</w:t>
      </w:r>
      <w:r w:rsidR="00394DB7" w:rsidRPr="00A93B8A">
        <w:rPr>
          <w:lang w:val="es-ES"/>
        </w:rPr>
        <w:t xml:space="preserve"> (art. 223, 224, 225, 229) a propósito del quebrantamiento de la custodia.</w:t>
      </w:r>
      <w:r w:rsidR="001D061F" w:rsidRPr="00A93B8A">
        <w:rPr>
          <w:color w:val="000000" w:themeColor="text1"/>
          <w:lang w:val="es-ES"/>
        </w:rPr>
        <w:t xml:space="preserve"> </w:t>
      </w:r>
      <w:r w:rsidR="0021207E" w:rsidRPr="00A93B8A">
        <w:rPr>
          <w:color w:val="000000" w:themeColor="text1"/>
          <w:lang w:val="es-ES"/>
        </w:rPr>
        <w:t xml:space="preserve">Esta visión </w:t>
      </w:r>
      <w:proofErr w:type="spellStart"/>
      <w:r w:rsidR="0021207E" w:rsidRPr="00A93B8A">
        <w:rPr>
          <w:color w:val="000000" w:themeColor="text1"/>
          <w:lang w:val="es-ES"/>
        </w:rPr>
        <w:t>androcentrista</w:t>
      </w:r>
      <w:proofErr w:type="spellEnd"/>
      <w:r w:rsidR="0021207E" w:rsidRPr="00A93B8A">
        <w:rPr>
          <w:color w:val="000000" w:themeColor="text1"/>
          <w:lang w:val="es-ES"/>
        </w:rPr>
        <w:t xml:space="preserve"> conlleva la adquisición de un pensamiento limitado al estar formado por un lenguaje centralizado</w:t>
      </w:r>
      <w:r w:rsidR="00F51783" w:rsidRPr="00A93B8A">
        <w:rPr>
          <w:color w:val="000000" w:themeColor="text1"/>
          <w:lang w:val="es-ES"/>
        </w:rPr>
        <w:t xml:space="preserve"> (Lledó </w:t>
      </w:r>
      <w:proofErr w:type="spellStart"/>
      <w:r w:rsidR="00F51783" w:rsidRPr="00A93B8A">
        <w:rPr>
          <w:color w:val="000000" w:themeColor="text1"/>
          <w:lang w:val="es-ES"/>
        </w:rPr>
        <w:t>Cunill</w:t>
      </w:r>
      <w:proofErr w:type="spellEnd"/>
      <w:r w:rsidR="00F51783" w:rsidRPr="00A93B8A">
        <w:rPr>
          <w:color w:val="000000" w:themeColor="text1"/>
          <w:lang w:val="es-ES"/>
        </w:rPr>
        <w:t xml:space="preserve"> 1992).</w:t>
      </w:r>
    </w:p>
    <w:p w14:paraId="6DCEDD5D" w14:textId="0DE95BA9" w:rsidR="00FB6B1B" w:rsidRPr="00A93B8A" w:rsidRDefault="001D061F" w:rsidP="0034636D">
      <w:pPr>
        <w:ind w:firstLine="708"/>
        <w:jc w:val="both"/>
        <w:rPr>
          <w:color w:val="000000" w:themeColor="text1"/>
          <w:lang w:val="es-ES"/>
        </w:rPr>
      </w:pPr>
      <w:r w:rsidRPr="00A93B8A">
        <w:rPr>
          <w:color w:val="000000" w:themeColor="text1"/>
          <w:lang w:val="es-ES"/>
        </w:rPr>
        <w:t>E</w:t>
      </w:r>
      <w:r w:rsidR="0021207E" w:rsidRPr="00A93B8A">
        <w:rPr>
          <w:color w:val="000000" w:themeColor="text1"/>
          <w:lang w:val="es-ES"/>
        </w:rPr>
        <w:t>l sexismo</w:t>
      </w:r>
      <w:r w:rsidRPr="00A93B8A">
        <w:rPr>
          <w:color w:val="000000" w:themeColor="text1"/>
          <w:lang w:val="es-ES"/>
        </w:rPr>
        <w:t>, en cambio, r</w:t>
      </w:r>
      <w:r w:rsidR="0021207E" w:rsidRPr="00A93B8A">
        <w:rPr>
          <w:color w:val="000000" w:themeColor="text1"/>
          <w:lang w:val="es-ES"/>
        </w:rPr>
        <w:t>ealiza su aparición ante</w:t>
      </w:r>
      <w:r w:rsidR="00F30E95" w:rsidRPr="00A93B8A">
        <w:rPr>
          <w:color w:val="000000" w:themeColor="text1"/>
          <w:lang w:val="es-ES"/>
        </w:rPr>
        <w:t xml:space="preserve"> dos esferas</w:t>
      </w:r>
      <w:r w:rsidR="00F80C66">
        <w:rPr>
          <w:color w:val="000000" w:themeColor="text1"/>
          <w:lang w:val="es-ES"/>
        </w:rPr>
        <w:t>:</w:t>
      </w:r>
      <w:r w:rsidR="00F30E95" w:rsidRPr="00A93B8A">
        <w:rPr>
          <w:color w:val="000000" w:themeColor="text1"/>
          <w:lang w:val="es-ES"/>
        </w:rPr>
        <w:t xml:space="preserve"> la social y la lingüística. El sexismo lingüístico influye en el sexismo social al conformar el pensamiento de los hablantes (García Meseguer</w:t>
      </w:r>
      <w:r w:rsidR="00963116">
        <w:rPr>
          <w:color w:val="000000" w:themeColor="text1"/>
          <w:lang w:val="es-ES"/>
        </w:rPr>
        <w:t xml:space="preserve"> </w:t>
      </w:r>
      <w:r w:rsidR="00F30E95" w:rsidRPr="00A93B8A">
        <w:rPr>
          <w:color w:val="000000" w:themeColor="text1"/>
          <w:lang w:val="es-ES"/>
        </w:rPr>
        <w:t>1994)</w:t>
      </w:r>
      <w:r w:rsidR="00F80C66">
        <w:rPr>
          <w:color w:val="000000" w:themeColor="text1"/>
          <w:lang w:val="es-ES"/>
        </w:rPr>
        <w:t xml:space="preserve">, </w:t>
      </w:r>
      <w:r w:rsidR="00F30E95" w:rsidRPr="00A93B8A">
        <w:rPr>
          <w:color w:val="000000" w:themeColor="text1"/>
          <w:lang w:val="es-ES"/>
        </w:rPr>
        <w:t xml:space="preserve">reforzando el androcentrismo como único actor participante. Muestra de ello lo encontramos </w:t>
      </w:r>
      <w:r w:rsidR="009473D2" w:rsidRPr="00A93B8A">
        <w:rPr>
          <w:color w:val="000000" w:themeColor="text1"/>
          <w:lang w:val="es-ES"/>
        </w:rPr>
        <w:t xml:space="preserve">recientemente en la prensa </w:t>
      </w:r>
      <w:r w:rsidR="00F30E95" w:rsidRPr="00A93B8A">
        <w:rPr>
          <w:color w:val="000000" w:themeColor="text1"/>
          <w:lang w:val="es-ES"/>
        </w:rPr>
        <w:t xml:space="preserve">en frases como </w:t>
      </w:r>
      <w:r w:rsidR="000D7960" w:rsidRPr="00A93B8A">
        <w:rPr>
          <w:color w:val="000000" w:themeColor="text1"/>
          <w:shd w:val="clear" w:color="auto" w:fill="FFFFFF"/>
          <w:lang w:val="es-ES"/>
        </w:rPr>
        <w:t>«</w:t>
      </w:r>
      <w:r w:rsidR="00D56336">
        <w:rPr>
          <w:lang w:val="es-ES"/>
        </w:rPr>
        <w:t>r</w:t>
      </w:r>
      <w:r w:rsidR="009473D2" w:rsidRPr="00A93B8A">
        <w:rPr>
          <w:lang w:val="es-ES"/>
        </w:rPr>
        <w:t xml:space="preserve">eunión de </w:t>
      </w:r>
      <w:r w:rsidR="009473D2" w:rsidRPr="00D56336">
        <w:rPr>
          <w:i/>
          <w:iCs/>
          <w:lang w:val="es-ES"/>
        </w:rPr>
        <w:t>alcaldes</w:t>
      </w:r>
      <w:r w:rsidR="009473D2" w:rsidRPr="00A93B8A">
        <w:rPr>
          <w:lang w:val="es-ES"/>
        </w:rPr>
        <w:t xml:space="preserve"> con López-</w:t>
      </w:r>
      <w:proofErr w:type="spellStart"/>
      <w:r w:rsidR="009473D2" w:rsidRPr="00A93B8A">
        <w:rPr>
          <w:lang w:val="es-ES"/>
        </w:rPr>
        <w:t>Rioboo</w:t>
      </w:r>
      <w:proofErr w:type="spellEnd"/>
      <w:r w:rsidR="009473D2" w:rsidRPr="00A93B8A">
        <w:rPr>
          <w:lang w:val="es-ES"/>
        </w:rPr>
        <w:t xml:space="preserve"> por el posible cierre del ISM en </w:t>
      </w:r>
      <w:proofErr w:type="spellStart"/>
      <w:r w:rsidR="009473D2" w:rsidRPr="00A93B8A">
        <w:rPr>
          <w:lang w:val="es-ES"/>
        </w:rPr>
        <w:t>Corcubión</w:t>
      </w:r>
      <w:proofErr w:type="spellEnd"/>
      <w:r w:rsidR="000D7960" w:rsidRPr="00A93B8A">
        <w:rPr>
          <w:color w:val="000000" w:themeColor="text1"/>
          <w:shd w:val="clear" w:color="auto" w:fill="FFFFFF"/>
          <w:lang w:val="es-ES"/>
        </w:rPr>
        <w:t>»</w:t>
      </w:r>
      <w:r w:rsidR="00FB6B1B" w:rsidRPr="00A93B8A">
        <w:rPr>
          <w:lang w:val="es-ES"/>
        </w:rPr>
        <w:t xml:space="preserve"> (La Voz de Galicia) y </w:t>
      </w:r>
      <w:r w:rsidR="000D7960" w:rsidRPr="00A93B8A">
        <w:rPr>
          <w:color w:val="000000" w:themeColor="text1"/>
          <w:shd w:val="clear" w:color="auto" w:fill="FFFFFF"/>
          <w:lang w:val="es-ES"/>
        </w:rPr>
        <w:t>«</w:t>
      </w:r>
      <w:proofErr w:type="spellStart"/>
      <w:r w:rsidR="00FB6B1B" w:rsidRPr="00A93B8A">
        <w:rPr>
          <w:color w:val="000000"/>
          <w:kern w:val="36"/>
          <w:lang w:val="es-ES"/>
        </w:rPr>
        <w:t>Codogno</w:t>
      </w:r>
      <w:proofErr w:type="spellEnd"/>
      <w:r w:rsidR="00FB6B1B" w:rsidRPr="00A93B8A">
        <w:rPr>
          <w:color w:val="000000"/>
          <w:kern w:val="36"/>
          <w:lang w:val="es-ES"/>
        </w:rPr>
        <w:t xml:space="preserve">, </w:t>
      </w:r>
      <w:proofErr w:type="spellStart"/>
      <w:r w:rsidR="00FB6B1B" w:rsidRPr="00A93B8A">
        <w:rPr>
          <w:color w:val="000000"/>
          <w:kern w:val="36"/>
          <w:lang w:val="es-ES"/>
        </w:rPr>
        <w:t>raduno</w:t>
      </w:r>
      <w:proofErr w:type="spellEnd"/>
      <w:r w:rsidR="00FB6B1B" w:rsidRPr="00A93B8A">
        <w:rPr>
          <w:color w:val="000000"/>
          <w:kern w:val="36"/>
          <w:lang w:val="es-ES"/>
        </w:rPr>
        <w:t xml:space="preserve"> in </w:t>
      </w:r>
      <w:proofErr w:type="spellStart"/>
      <w:r w:rsidR="00FB6B1B" w:rsidRPr="00A93B8A">
        <w:rPr>
          <w:color w:val="000000"/>
          <w:kern w:val="36"/>
          <w:lang w:val="es-ES"/>
        </w:rPr>
        <w:t>città</w:t>
      </w:r>
      <w:proofErr w:type="spellEnd"/>
      <w:r w:rsidR="00FB6B1B" w:rsidRPr="00A93B8A">
        <w:rPr>
          <w:color w:val="000000"/>
          <w:kern w:val="36"/>
          <w:lang w:val="es-ES"/>
        </w:rPr>
        <w:t xml:space="preserve"> </w:t>
      </w:r>
      <w:proofErr w:type="gramStart"/>
      <w:r w:rsidR="00FB6B1B" w:rsidRPr="00A93B8A">
        <w:rPr>
          <w:color w:val="000000"/>
          <w:kern w:val="36"/>
          <w:lang w:val="es-ES"/>
        </w:rPr>
        <w:t>per</w:t>
      </w:r>
      <w:r w:rsidR="00B55979" w:rsidRPr="00A93B8A">
        <w:rPr>
          <w:color w:val="000000"/>
          <w:kern w:val="36"/>
          <w:lang w:val="es-ES"/>
        </w:rPr>
        <w:t xml:space="preserve"> </w:t>
      </w:r>
      <w:r w:rsidR="00FB6B1B" w:rsidRPr="00A93B8A">
        <w:rPr>
          <w:color w:val="000000"/>
          <w:kern w:val="36"/>
          <w:lang w:val="es-ES"/>
        </w:rPr>
        <w:t>i</w:t>
      </w:r>
      <w:proofErr w:type="gramEnd"/>
      <w:r w:rsidR="00FB6B1B" w:rsidRPr="00A93B8A">
        <w:rPr>
          <w:color w:val="000000"/>
          <w:kern w:val="36"/>
          <w:lang w:val="es-ES"/>
        </w:rPr>
        <w:t xml:space="preserve"> </w:t>
      </w:r>
      <w:proofErr w:type="spellStart"/>
      <w:r w:rsidR="00FB6B1B" w:rsidRPr="00D56336">
        <w:rPr>
          <w:i/>
          <w:iCs/>
          <w:color w:val="000000"/>
          <w:kern w:val="36"/>
          <w:lang w:val="es-ES"/>
        </w:rPr>
        <w:t>sindaci</w:t>
      </w:r>
      <w:proofErr w:type="spellEnd"/>
      <w:r w:rsidR="00FB6B1B" w:rsidRPr="00A93B8A">
        <w:rPr>
          <w:color w:val="000000"/>
          <w:kern w:val="36"/>
          <w:lang w:val="es-ES"/>
        </w:rPr>
        <w:t xml:space="preserve"> </w:t>
      </w:r>
      <w:proofErr w:type="spellStart"/>
      <w:r w:rsidR="00FB6B1B" w:rsidRPr="00A93B8A">
        <w:rPr>
          <w:color w:val="000000"/>
          <w:kern w:val="36"/>
          <w:lang w:val="es-ES"/>
        </w:rPr>
        <w:t>d’Italia</w:t>
      </w:r>
      <w:proofErr w:type="spellEnd"/>
      <w:r w:rsidR="000D7960" w:rsidRPr="00A93B8A">
        <w:rPr>
          <w:color w:val="000000" w:themeColor="text1"/>
          <w:shd w:val="clear" w:color="auto" w:fill="FFFFFF"/>
          <w:lang w:val="es-ES"/>
        </w:rPr>
        <w:t>»</w:t>
      </w:r>
      <w:r w:rsidR="00FB6B1B" w:rsidRPr="00A93B8A">
        <w:rPr>
          <w:color w:val="000000"/>
          <w:kern w:val="36"/>
          <w:lang w:val="es-ES"/>
        </w:rPr>
        <w:t xml:space="preserve"> (</w:t>
      </w:r>
      <w:proofErr w:type="spellStart"/>
      <w:r w:rsidR="00FB6B1B" w:rsidRPr="00A93B8A">
        <w:rPr>
          <w:color w:val="000000"/>
          <w:kern w:val="36"/>
          <w:lang w:val="es-ES"/>
        </w:rPr>
        <w:t>Il</w:t>
      </w:r>
      <w:proofErr w:type="spellEnd"/>
      <w:r w:rsidR="00FB6B1B" w:rsidRPr="00A93B8A">
        <w:rPr>
          <w:color w:val="000000"/>
          <w:kern w:val="36"/>
          <w:lang w:val="es-ES"/>
        </w:rPr>
        <w:t xml:space="preserve"> </w:t>
      </w:r>
      <w:proofErr w:type="spellStart"/>
      <w:r w:rsidR="00FB6B1B" w:rsidRPr="00A93B8A">
        <w:rPr>
          <w:color w:val="000000"/>
          <w:kern w:val="36"/>
          <w:lang w:val="es-ES"/>
        </w:rPr>
        <w:t>giorno</w:t>
      </w:r>
      <w:proofErr w:type="spellEnd"/>
      <w:r w:rsidR="00FB6B1B" w:rsidRPr="00A93B8A">
        <w:rPr>
          <w:color w:val="000000"/>
          <w:kern w:val="36"/>
          <w:lang w:val="es-ES"/>
        </w:rPr>
        <w:t xml:space="preserve">), en donde </w:t>
      </w:r>
      <w:r w:rsidR="002D15EE" w:rsidRPr="00A93B8A">
        <w:rPr>
          <w:color w:val="000000"/>
          <w:kern w:val="36"/>
          <w:lang w:val="es-ES"/>
        </w:rPr>
        <w:t>se nombra el conjunto de la alca</w:t>
      </w:r>
      <w:r w:rsidR="00D56336">
        <w:rPr>
          <w:color w:val="000000"/>
          <w:kern w:val="36"/>
          <w:lang w:val="es-ES"/>
        </w:rPr>
        <w:t>l</w:t>
      </w:r>
      <w:r w:rsidR="002D15EE" w:rsidRPr="00A93B8A">
        <w:rPr>
          <w:color w:val="000000"/>
          <w:kern w:val="36"/>
          <w:lang w:val="es-ES"/>
        </w:rPr>
        <w:t>día en masculino plural sin tener en</w:t>
      </w:r>
      <w:r w:rsidR="00FB6B1B" w:rsidRPr="00A93B8A">
        <w:rPr>
          <w:color w:val="000000"/>
          <w:kern w:val="36"/>
          <w:lang w:val="es-ES"/>
        </w:rPr>
        <w:t xml:space="preserve"> cuenta</w:t>
      </w:r>
      <w:r w:rsidR="002D15EE" w:rsidRPr="00A93B8A">
        <w:rPr>
          <w:color w:val="000000"/>
          <w:kern w:val="36"/>
          <w:lang w:val="es-ES"/>
        </w:rPr>
        <w:t xml:space="preserve"> </w:t>
      </w:r>
      <w:r w:rsidR="00FB6B1B" w:rsidRPr="00A93B8A">
        <w:rPr>
          <w:color w:val="000000"/>
          <w:kern w:val="36"/>
          <w:lang w:val="es-ES"/>
        </w:rPr>
        <w:t xml:space="preserve">la </w:t>
      </w:r>
      <w:r w:rsidR="002D15EE" w:rsidRPr="00A93B8A">
        <w:rPr>
          <w:color w:val="000000"/>
          <w:kern w:val="36"/>
          <w:lang w:val="es-ES"/>
        </w:rPr>
        <w:t>figura de la</w:t>
      </w:r>
      <w:r w:rsidR="00FB6B1B" w:rsidRPr="00A93B8A">
        <w:rPr>
          <w:color w:val="000000"/>
          <w:kern w:val="36"/>
          <w:lang w:val="es-ES"/>
        </w:rPr>
        <w:t xml:space="preserve"> mujer</w:t>
      </w:r>
      <w:r w:rsidR="002D15EE" w:rsidRPr="00A93B8A">
        <w:rPr>
          <w:color w:val="000000"/>
          <w:kern w:val="36"/>
          <w:lang w:val="es-ES"/>
        </w:rPr>
        <w:t xml:space="preserve"> en el desempeño de tal cargo</w:t>
      </w:r>
      <w:r w:rsidR="00FB6B1B" w:rsidRPr="00A93B8A">
        <w:rPr>
          <w:color w:val="000000"/>
          <w:kern w:val="36"/>
          <w:lang w:val="es-ES"/>
        </w:rPr>
        <w:t xml:space="preserve">, </w:t>
      </w:r>
      <w:r w:rsidR="00D56336">
        <w:rPr>
          <w:color w:val="000000"/>
          <w:kern w:val="36"/>
          <w:lang w:val="es-ES"/>
        </w:rPr>
        <w:t>pese a que</w:t>
      </w:r>
      <w:r w:rsidR="002D15EE" w:rsidRPr="00A93B8A">
        <w:rPr>
          <w:color w:val="000000"/>
          <w:kern w:val="36"/>
          <w:lang w:val="es-ES"/>
        </w:rPr>
        <w:t xml:space="preserve"> se encuentran </w:t>
      </w:r>
      <w:r w:rsidR="00FB6B1B" w:rsidRPr="00A93B8A">
        <w:rPr>
          <w:color w:val="000000"/>
          <w:kern w:val="36"/>
          <w:lang w:val="es-ES"/>
        </w:rPr>
        <w:t xml:space="preserve">presentes en ambos eventos. </w:t>
      </w:r>
    </w:p>
    <w:p w14:paraId="500481AC" w14:textId="4ED85262" w:rsidR="00ED6564" w:rsidRPr="00A93B8A" w:rsidRDefault="002D15EE" w:rsidP="0034636D">
      <w:pPr>
        <w:jc w:val="both"/>
        <w:rPr>
          <w:color w:val="000000" w:themeColor="text1"/>
          <w:lang w:val="es-ES"/>
        </w:rPr>
      </w:pPr>
      <w:r w:rsidRPr="00A93B8A">
        <w:rPr>
          <w:color w:val="000000"/>
          <w:kern w:val="36"/>
          <w:lang w:val="es-ES"/>
        </w:rPr>
        <w:t xml:space="preserve">Fruto del abuso de estos usos marcados, el lenguaje políticamente correcto ha ganado terreno en el campo administrativo, </w:t>
      </w:r>
      <w:r w:rsidR="00A31E4D" w:rsidRPr="00A93B8A">
        <w:rPr>
          <w:color w:val="000000"/>
          <w:kern w:val="36"/>
          <w:lang w:val="es-ES"/>
        </w:rPr>
        <w:t>con el objetivo de abarcar la diversidad ideológica y la multiculturalidad, restringiendo los estándares y los prejuicios</w:t>
      </w:r>
      <w:r w:rsidR="00782445" w:rsidRPr="00A93B8A">
        <w:rPr>
          <w:color w:val="000000"/>
          <w:kern w:val="36"/>
          <w:lang w:val="es-ES"/>
        </w:rPr>
        <w:t>. Las tendencias de modernización hacia el llamado lenguaje políticamente correcto nacen en Estados Unidos en los años setenta con el objetivo de producir una transformación social en el seno del lenguaje para contemplar la integración en una óptica desde la expresión y la igualdad</w:t>
      </w:r>
      <w:r w:rsidR="00D110F5" w:rsidRPr="00A93B8A">
        <w:rPr>
          <w:color w:val="000000"/>
          <w:kern w:val="36"/>
          <w:lang w:val="es-ES"/>
        </w:rPr>
        <w:t xml:space="preserve"> (</w:t>
      </w:r>
      <w:proofErr w:type="spellStart"/>
      <w:r w:rsidR="00D110F5" w:rsidRPr="00A93B8A">
        <w:rPr>
          <w:color w:val="000000"/>
          <w:kern w:val="36"/>
          <w:lang w:val="es-ES"/>
        </w:rPr>
        <w:t>Fundéu</w:t>
      </w:r>
      <w:proofErr w:type="spellEnd"/>
      <w:r w:rsidR="00963116">
        <w:rPr>
          <w:color w:val="000000"/>
          <w:kern w:val="36"/>
          <w:lang w:val="es-ES"/>
        </w:rPr>
        <w:t xml:space="preserve"> </w:t>
      </w:r>
      <w:r w:rsidR="00D110F5" w:rsidRPr="00A93B8A">
        <w:rPr>
          <w:color w:val="000000"/>
          <w:kern w:val="36"/>
          <w:lang w:val="es-ES"/>
        </w:rPr>
        <w:t xml:space="preserve">2011). Sin embargo, </w:t>
      </w:r>
      <w:r w:rsidR="008C59B8" w:rsidRPr="00A93B8A">
        <w:rPr>
          <w:color w:val="000000"/>
          <w:kern w:val="36"/>
          <w:lang w:val="es-ES"/>
        </w:rPr>
        <w:t>contrariamente hay quien</w:t>
      </w:r>
      <w:r w:rsidR="00D110F5" w:rsidRPr="00A93B8A">
        <w:rPr>
          <w:color w:val="000000"/>
          <w:kern w:val="36"/>
          <w:lang w:val="es-ES"/>
        </w:rPr>
        <w:t xml:space="preserve"> sostiene que el lenguaje políticamente correcto nació en este país como respuesta a la discriminación social, abriendo posteriormente las puertas a la </w:t>
      </w:r>
      <w:r w:rsidR="00D56336">
        <w:rPr>
          <w:color w:val="000000"/>
          <w:kern w:val="36"/>
          <w:lang w:val="es-ES"/>
        </w:rPr>
        <w:t xml:space="preserve">discriminación </w:t>
      </w:r>
      <w:r w:rsidR="00D110F5" w:rsidRPr="00A93B8A">
        <w:rPr>
          <w:color w:val="000000"/>
          <w:kern w:val="36"/>
          <w:lang w:val="es-ES"/>
        </w:rPr>
        <w:t>sexista, y que está basado en el mero eufemismo</w:t>
      </w:r>
      <w:r w:rsidR="00D56336">
        <w:rPr>
          <w:color w:val="000000"/>
          <w:kern w:val="36"/>
          <w:lang w:val="es-ES"/>
        </w:rPr>
        <w:t xml:space="preserve"> </w:t>
      </w:r>
      <w:r w:rsidR="00D110F5" w:rsidRPr="00A93B8A">
        <w:rPr>
          <w:color w:val="000000"/>
          <w:kern w:val="36"/>
          <w:lang w:val="es-ES"/>
        </w:rPr>
        <w:t xml:space="preserve">que cela con ofuscación la realidad y en la distorsión de un lenguaje encabezado por un modelo ciudadano que </w:t>
      </w:r>
      <w:r w:rsidR="000D7960" w:rsidRPr="00A93B8A">
        <w:rPr>
          <w:color w:val="000000" w:themeColor="text1"/>
          <w:shd w:val="clear" w:color="auto" w:fill="FFFFFF"/>
          <w:lang w:val="es-ES"/>
        </w:rPr>
        <w:t>«</w:t>
      </w:r>
      <w:r w:rsidR="00D110F5" w:rsidRPr="00A93B8A">
        <w:rPr>
          <w:lang w:val="es-ES"/>
        </w:rPr>
        <w:t>no corresponde al hombre medio de la sociedad occidental</w:t>
      </w:r>
      <w:r w:rsidR="000D7960" w:rsidRPr="00A93B8A">
        <w:rPr>
          <w:color w:val="000000" w:themeColor="text1"/>
          <w:shd w:val="clear" w:color="auto" w:fill="FFFFFF"/>
          <w:lang w:val="es-ES"/>
        </w:rPr>
        <w:t>»</w:t>
      </w:r>
      <w:r w:rsidR="000D7960" w:rsidRPr="00A93B8A">
        <w:rPr>
          <w:lang w:val="es-ES"/>
        </w:rPr>
        <w:t xml:space="preserve"> </w:t>
      </w:r>
      <w:r w:rsidR="00D110F5" w:rsidRPr="00A93B8A">
        <w:rPr>
          <w:lang w:val="es-ES"/>
        </w:rPr>
        <w:t>(</w:t>
      </w:r>
      <w:proofErr w:type="spellStart"/>
      <w:r w:rsidR="008C59B8" w:rsidRPr="00A93B8A">
        <w:rPr>
          <w:lang w:val="es-ES"/>
        </w:rPr>
        <w:t>Barrayoca</w:t>
      </w:r>
      <w:proofErr w:type="spellEnd"/>
      <w:r w:rsidR="00963116">
        <w:rPr>
          <w:lang w:val="es-ES"/>
        </w:rPr>
        <w:t xml:space="preserve"> </w:t>
      </w:r>
      <w:r w:rsidR="008C59B8" w:rsidRPr="00A93B8A">
        <w:rPr>
          <w:lang w:val="es-ES"/>
        </w:rPr>
        <w:t>2011</w:t>
      </w:r>
      <w:r w:rsidR="0034696A">
        <w:rPr>
          <w:lang w:val="es-ES"/>
        </w:rPr>
        <w:t xml:space="preserve">, p. </w:t>
      </w:r>
      <w:r w:rsidR="00D110F5" w:rsidRPr="00A93B8A">
        <w:rPr>
          <w:lang w:val="es-ES"/>
        </w:rPr>
        <w:t>60).</w:t>
      </w:r>
      <w:r w:rsidR="002437B8" w:rsidRPr="00A93B8A">
        <w:rPr>
          <w:lang w:val="es-ES"/>
        </w:rPr>
        <w:t xml:space="preserve"> Estas afirmaciones se encuadran en el eterno debate sobre si la lengua refleja o no la cultura</w:t>
      </w:r>
      <w:r w:rsidR="00ED6564" w:rsidRPr="00A93B8A">
        <w:rPr>
          <w:lang w:val="es-ES"/>
        </w:rPr>
        <w:t xml:space="preserve">, del cual se ha hablado extendidamente, conllevando eternas reflexiones sobre el carácter histórico-lingüístico de los grupos humanos. </w:t>
      </w:r>
    </w:p>
    <w:p w14:paraId="7CB46844" w14:textId="3010E44D" w:rsidR="00ED6564" w:rsidRPr="00A93B8A" w:rsidRDefault="00ED6564" w:rsidP="0034636D">
      <w:pPr>
        <w:jc w:val="both"/>
        <w:rPr>
          <w:lang w:val="es-ES"/>
        </w:rPr>
      </w:pPr>
    </w:p>
    <w:p w14:paraId="03C93AEC" w14:textId="4ABE3CCE" w:rsidR="00ED6564" w:rsidRPr="00DF58A1" w:rsidRDefault="00ED6564" w:rsidP="0034636D">
      <w:pPr>
        <w:pStyle w:val="NormaleWeb"/>
        <w:spacing w:before="0" w:beforeAutospacing="0" w:after="0" w:afterAutospacing="0"/>
        <w:ind w:left="1134"/>
        <w:jc w:val="both"/>
        <w:rPr>
          <w:sz w:val="22"/>
          <w:szCs w:val="22"/>
          <w:lang w:val="es-ES"/>
        </w:rPr>
      </w:pPr>
      <w:r w:rsidRPr="00DF58A1">
        <w:rPr>
          <w:sz w:val="22"/>
          <w:szCs w:val="22"/>
          <w:lang w:val="es-ES"/>
        </w:rPr>
        <w:t xml:space="preserve">Unos sostienen que el lenguaje se relaciona con la cultura como parte del todo, otros consideran que la lengua es una forma a </w:t>
      </w:r>
      <w:proofErr w:type="spellStart"/>
      <w:r w:rsidRPr="00DF58A1">
        <w:rPr>
          <w:sz w:val="22"/>
          <w:szCs w:val="22"/>
          <w:lang w:val="es-ES"/>
        </w:rPr>
        <w:t>través</w:t>
      </w:r>
      <w:proofErr w:type="spellEnd"/>
      <w:r w:rsidRPr="00DF58A1">
        <w:rPr>
          <w:sz w:val="22"/>
          <w:szCs w:val="22"/>
          <w:lang w:val="es-ES"/>
        </w:rPr>
        <w:t xml:space="preserve"> de la cual la cultura encuentra su </w:t>
      </w:r>
      <w:proofErr w:type="spellStart"/>
      <w:r w:rsidRPr="00DF58A1">
        <w:rPr>
          <w:sz w:val="22"/>
          <w:szCs w:val="22"/>
          <w:lang w:val="es-ES"/>
        </w:rPr>
        <w:t>expresión</w:t>
      </w:r>
      <w:proofErr w:type="spellEnd"/>
      <w:r w:rsidRPr="00DF58A1">
        <w:rPr>
          <w:sz w:val="22"/>
          <w:szCs w:val="22"/>
          <w:lang w:val="es-ES"/>
        </w:rPr>
        <w:t>, y un tercer grupo parte de que la lengua no es ni elemento ni la forma de la cultura (</w:t>
      </w:r>
      <w:proofErr w:type="spellStart"/>
      <w:r w:rsidRPr="00DF58A1">
        <w:rPr>
          <w:sz w:val="22"/>
          <w:szCs w:val="22"/>
          <w:lang w:val="es-ES"/>
        </w:rPr>
        <w:t>Pozzo</w:t>
      </w:r>
      <w:proofErr w:type="spellEnd"/>
      <w:r w:rsidRPr="00DF58A1">
        <w:rPr>
          <w:sz w:val="22"/>
          <w:szCs w:val="22"/>
          <w:lang w:val="es-ES"/>
        </w:rPr>
        <w:t xml:space="preserve"> y </w:t>
      </w:r>
      <w:proofErr w:type="spellStart"/>
      <w:r w:rsidRPr="00DF58A1">
        <w:rPr>
          <w:sz w:val="22"/>
          <w:szCs w:val="22"/>
          <w:lang w:val="es-ES"/>
        </w:rPr>
        <w:t>Soloviev</w:t>
      </w:r>
      <w:proofErr w:type="spellEnd"/>
      <w:r w:rsidRPr="00DF58A1">
        <w:rPr>
          <w:sz w:val="22"/>
          <w:szCs w:val="22"/>
          <w:lang w:val="es-ES"/>
        </w:rPr>
        <w:t xml:space="preserve"> 2011</w:t>
      </w:r>
      <w:r w:rsidR="0034696A">
        <w:rPr>
          <w:sz w:val="22"/>
          <w:szCs w:val="22"/>
          <w:lang w:val="es-ES"/>
        </w:rPr>
        <w:t>, p.</w:t>
      </w:r>
      <w:r w:rsidR="00963116" w:rsidRPr="00DF58A1">
        <w:rPr>
          <w:sz w:val="22"/>
          <w:szCs w:val="22"/>
          <w:lang w:val="es-ES"/>
        </w:rPr>
        <w:t xml:space="preserve"> </w:t>
      </w:r>
      <w:r w:rsidRPr="00DF58A1">
        <w:rPr>
          <w:sz w:val="22"/>
          <w:szCs w:val="22"/>
          <w:lang w:val="es-ES"/>
        </w:rPr>
        <w:t>178).</w:t>
      </w:r>
    </w:p>
    <w:p w14:paraId="131CC4ED" w14:textId="77777777" w:rsidR="00D56336" w:rsidRDefault="00D56336" w:rsidP="0034636D">
      <w:pPr>
        <w:jc w:val="both"/>
        <w:rPr>
          <w:lang w:val="es-ES"/>
        </w:rPr>
      </w:pPr>
    </w:p>
    <w:p w14:paraId="4803EAD2" w14:textId="1C47F0F0" w:rsidR="00416D49" w:rsidRPr="00A93B8A" w:rsidRDefault="00FA1A03" w:rsidP="0034636D">
      <w:pPr>
        <w:ind w:firstLine="708"/>
        <w:jc w:val="both"/>
        <w:rPr>
          <w:color w:val="000000"/>
          <w:kern w:val="36"/>
          <w:lang w:val="es-ES"/>
        </w:rPr>
      </w:pPr>
      <w:r w:rsidRPr="00A93B8A">
        <w:rPr>
          <w:lang w:val="es-ES"/>
        </w:rPr>
        <w:t xml:space="preserve">Todo ello confluye en un punto común: por una parte, </w:t>
      </w:r>
      <w:r w:rsidR="00ED6564" w:rsidRPr="00A93B8A">
        <w:rPr>
          <w:lang w:val="es-ES"/>
        </w:rPr>
        <w:t>l</w:t>
      </w:r>
      <w:r w:rsidR="00944876" w:rsidRPr="00A93B8A">
        <w:rPr>
          <w:lang w:val="es-ES"/>
        </w:rPr>
        <w:t>os códigos y las conductas en el seno de una comunidad reflejan el mundo circunstante y a la vez lo modelan</w:t>
      </w:r>
      <w:r w:rsidRPr="00A93B8A">
        <w:rPr>
          <w:lang w:val="es-ES"/>
        </w:rPr>
        <w:t xml:space="preserve">, y por otra, </w:t>
      </w:r>
      <w:r w:rsidR="00944876" w:rsidRPr="00A93B8A">
        <w:rPr>
          <w:lang w:val="es-ES"/>
        </w:rPr>
        <w:t>el lenguaje no solo revela fenómenos concretos, sino también abstractos concebidos durante la evolución histórico-cultural de un pueblo (Rodríguez Sala-Gómez 1983)</w:t>
      </w:r>
      <w:r w:rsidR="00ED6564" w:rsidRPr="00A93B8A">
        <w:rPr>
          <w:lang w:val="es-ES"/>
        </w:rPr>
        <w:t>.</w:t>
      </w:r>
      <w:r w:rsidR="00BC6843">
        <w:rPr>
          <w:lang w:val="es-ES"/>
        </w:rPr>
        <w:t xml:space="preserve"> </w:t>
      </w:r>
      <w:r w:rsidRPr="00A93B8A">
        <w:rPr>
          <w:color w:val="000000"/>
          <w:kern w:val="36"/>
          <w:lang w:val="es-ES"/>
        </w:rPr>
        <w:t xml:space="preserve">A continuación, delinearemos los principales esfuerzos normativos en el marco legislativo </w:t>
      </w:r>
      <w:r w:rsidR="000A360A" w:rsidRPr="00A93B8A">
        <w:rPr>
          <w:color w:val="000000"/>
          <w:kern w:val="36"/>
          <w:lang w:val="es-ES"/>
        </w:rPr>
        <w:t>inter</w:t>
      </w:r>
      <w:r w:rsidRPr="00A93B8A">
        <w:rPr>
          <w:color w:val="000000"/>
          <w:kern w:val="36"/>
          <w:lang w:val="es-ES"/>
        </w:rPr>
        <w:t xml:space="preserve">nacional, </w:t>
      </w:r>
      <w:r w:rsidR="000A360A" w:rsidRPr="00A93B8A">
        <w:rPr>
          <w:color w:val="000000"/>
          <w:kern w:val="36"/>
          <w:lang w:val="es-ES"/>
        </w:rPr>
        <w:t xml:space="preserve">español e </w:t>
      </w:r>
      <w:r w:rsidRPr="00A93B8A">
        <w:rPr>
          <w:color w:val="000000"/>
          <w:kern w:val="36"/>
          <w:lang w:val="es-ES"/>
        </w:rPr>
        <w:t>italiano, como paso previo al estudio y análisis de las recomendaciones de l</w:t>
      </w:r>
      <w:r w:rsidR="00BC6843">
        <w:rPr>
          <w:color w:val="000000"/>
          <w:kern w:val="36"/>
          <w:lang w:val="es-ES"/>
        </w:rPr>
        <w:t xml:space="preserve">a guía europea </w:t>
      </w:r>
      <w:r w:rsidR="00BC6843" w:rsidRPr="00A93B8A">
        <w:rPr>
          <w:i/>
          <w:iCs/>
          <w:color w:val="000000" w:themeColor="text1"/>
          <w:lang w:val="es-ES"/>
        </w:rPr>
        <w:t>Comunicación inclusiva en la Secretaría General del Consejo</w:t>
      </w:r>
      <w:r w:rsidR="00BC6843">
        <w:rPr>
          <w:color w:val="000000" w:themeColor="text1"/>
          <w:lang w:val="es-ES"/>
        </w:rPr>
        <w:t>.</w:t>
      </w:r>
    </w:p>
    <w:p w14:paraId="7A55E618" w14:textId="47138D0D" w:rsidR="00B861CB" w:rsidRDefault="00B861CB" w:rsidP="0034636D">
      <w:pPr>
        <w:pStyle w:val="NormaleWeb"/>
        <w:spacing w:before="0" w:beforeAutospacing="0" w:after="0" w:afterAutospacing="0"/>
        <w:jc w:val="both"/>
        <w:rPr>
          <w:color w:val="000000" w:themeColor="text1"/>
          <w:lang w:val="es-ES"/>
        </w:rPr>
      </w:pPr>
    </w:p>
    <w:p w14:paraId="5416FAC5" w14:textId="77777777" w:rsidR="0034636D" w:rsidRPr="00A93B8A" w:rsidRDefault="0034636D" w:rsidP="0034636D">
      <w:pPr>
        <w:pStyle w:val="NormaleWeb"/>
        <w:spacing w:before="0" w:beforeAutospacing="0" w:after="0" w:afterAutospacing="0"/>
        <w:jc w:val="both"/>
        <w:rPr>
          <w:color w:val="000000" w:themeColor="text1"/>
          <w:lang w:val="es-ES"/>
        </w:rPr>
      </w:pPr>
    </w:p>
    <w:p w14:paraId="3FC6276C" w14:textId="20D93002" w:rsidR="00B861CB" w:rsidRPr="0034636D" w:rsidRDefault="0034636D" w:rsidP="0034636D">
      <w:pPr>
        <w:pStyle w:val="NormaleWeb"/>
        <w:spacing w:before="0" w:beforeAutospacing="0" w:after="0" w:afterAutospacing="0"/>
        <w:jc w:val="both"/>
        <w:rPr>
          <w:rFonts w:ascii="Arial" w:hAnsi="Arial" w:cs="Arial"/>
          <w:b/>
          <w:bCs/>
          <w:color w:val="000000" w:themeColor="text1"/>
          <w:sz w:val="28"/>
          <w:szCs w:val="28"/>
          <w:lang w:val="es-ES"/>
        </w:rPr>
      </w:pPr>
      <w:r w:rsidRPr="0034636D">
        <w:rPr>
          <w:rFonts w:ascii="Arial" w:hAnsi="Arial" w:cs="Arial"/>
          <w:b/>
          <w:bCs/>
          <w:color w:val="000000" w:themeColor="text1"/>
          <w:sz w:val="28"/>
          <w:szCs w:val="28"/>
          <w:lang w:val="es-ES"/>
        </w:rPr>
        <w:t>2. Normativa: marco internacional, europeo y nacional</w:t>
      </w:r>
    </w:p>
    <w:p w14:paraId="048529B5" w14:textId="77777777" w:rsidR="00AF0630" w:rsidRPr="00AF0630" w:rsidRDefault="00AF0630" w:rsidP="0034636D">
      <w:pPr>
        <w:pStyle w:val="NormaleWeb"/>
        <w:spacing w:before="0" w:beforeAutospacing="0" w:after="0" w:afterAutospacing="0"/>
        <w:jc w:val="both"/>
        <w:rPr>
          <w:smallCaps/>
          <w:color w:val="000000" w:themeColor="text1"/>
          <w:lang w:val="es-ES"/>
        </w:rPr>
      </w:pPr>
    </w:p>
    <w:p w14:paraId="32F5C54D" w14:textId="20849838" w:rsidR="003D7AD9" w:rsidRPr="00AD66B3" w:rsidRDefault="00A7643E" w:rsidP="0034636D">
      <w:pPr>
        <w:jc w:val="both"/>
        <w:rPr>
          <w:color w:val="000000" w:themeColor="text1"/>
          <w:shd w:val="clear" w:color="auto" w:fill="FFFFFF"/>
          <w:lang w:val="es-ES"/>
        </w:rPr>
      </w:pPr>
      <w:r w:rsidRPr="00A93B8A">
        <w:rPr>
          <w:color w:val="000000" w:themeColor="text1"/>
          <w:lang w:val="es-ES"/>
        </w:rPr>
        <w:t>En el marco internacional, l</w:t>
      </w:r>
      <w:r w:rsidR="005D7949" w:rsidRPr="00A93B8A">
        <w:rPr>
          <w:color w:val="000000" w:themeColor="text1"/>
          <w:lang w:val="es-ES"/>
        </w:rPr>
        <w:t xml:space="preserve">a Declaración Universal de los Derechos Humanos emanada en 1948 puso de manifiesto la consideración de los países integrantes </w:t>
      </w:r>
      <w:r w:rsidR="0050569A">
        <w:rPr>
          <w:color w:val="000000" w:themeColor="text1"/>
          <w:lang w:val="es-ES"/>
        </w:rPr>
        <w:t>a</w:t>
      </w:r>
      <w:r w:rsidR="005D7949" w:rsidRPr="00A93B8A">
        <w:rPr>
          <w:color w:val="000000" w:themeColor="text1"/>
          <w:lang w:val="es-ES"/>
        </w:rPr>
        <w:t xml:space="preserve"> fundar sus cimientos en los derechos fundamentales, </w:t>
      </w:r>
      <w:r w:rsidR="0050569A">
        <w:rPr>
          <w:color w:val="000000" w:themeColor="text1"/>
          <w:lang w:val="es-ES"/>
        </w:rPr>
        <w:t xml:space="preserve">y </w:t>
      </w:r>
      <w:r w:rsidR="005D7949" w:rsidRPr="00A93B8A">
        <w:rPr>
          <w:color w:val="000000" w:themeColor="text1"/>
          <w:lang w:val="es-ES"/>
        </w:rPr>
        <w:t>entre ellos</w:t>
      </w:r>
      <w:r w:rsidR="0050569A">
        <w:rPr>
          <w:color w:val="000000" w:themeColor="text1"/>
          <w:lang w:val="es-ES"/>
        </w:rPr>
        <w:t>,</w:t>
      </w:r>
      <w:r w:rsidR="005D7949" w:rsidRPr="00A93B8A">
        <w:rPr>
          <w:color w:val="000000" w:themeColor="text1"/>
          <w:lang w:val="es-ES"/>
        </w:rPr>
        <w:t xml:space="preserve"> los de hombres y mujeres por igual.</w:t>
      </w:r>
      <w:r w:rsidR="00BB0DF3" w:rsidRPr="00A93B8A">
        <w:rPr>
          <w:color w:val="000000" w:themeColor="text1"/>
          <w:lang w:val="es-ES"/>
        </w:rPr>
        <w:t xml:space="preserve"> Sin embargo, seguía hablando de los </w:t>
      </w:r>
      <w:r w:rsidR="00971766" w:rsidRPr="00A93B8A">
        <w:rPr>
          <w:color w:val="000000" w:themeColor="text1"/>
          <w:shd w:val="clear" w:color="auto" w:fill="FFFFFF"/>
          <w:lang w:val="es-ES"/>
        </w:rPr>
        <w:t>«</w:t>
      </w:r>
      <w:r w:rsidR="00BB0DF3" w:rsidRPr="00A93B8A">
        <w:rPr>
          <w:color w:val="000000" w:themeColor="text1"/>
          <w:lang w:val="es-ES"/>
        </w:rPr>
        <w:t xml:space="preserve">derechos fundamentales del </w:t>
      </w:r>
      <w:r w:rsidR="00BB0DF3" w:rsidRPr="00A93B8A">
        <w:rPr>
          <w:i/>
          <w:iCs/>
          <w:color w:val="000000" w:themeColor="text1"/>
          <w:lang w:val="es-ES"/>
        </w:rPr>
        <w:t>hombre</w:t>
      </w:r>
      <w:r w:rsidR="00971766" w:rsidRPr="00A93B8A">
        <w:rPr>
          <w:color w:val="000000" w:themeColor="text1"/>
          <w:shd w:val="clear" w:color="auto" w:fill="FFFFFF"/>
          <w:lang w:val="es-ES"/>
        </w:rPr>
        <w:t>».</w:t>
      </w:r>
      <w:r w:rsidR="00971766" w:rsidRPr="00A93B8A">
        <w:rPr>
          <w:color w:val="000000" w:themeColor="text1"/>
          <w:lang w:val="es-ES"/>
        </w:rPr>
        <w:t xml:space="preserve"> </w:t>
      </w:r>
      <w:r w:rsidR="00BB0DF3" w:rsidRPr="00A93B8A">
        <w:rPr>
          <w:color w:val="000000" w:themeColor="text1"/>
          <w:lang w:val="es-ES"/>
        </w:rPr>
        <w:t xml:space="preserve">Años más tarde, la Asamblea General equipará dicha expresión a </w:t>
      </w:r>
      <w:r w:rsidR="0050569A" w:rsidRPr="00A93B8A">
        <w:rPr>
          <w:color w:val="000000" w:themeColor="text1"/>
          <w:shd w:val="clear" w:color="auto" w:fill="FFFFFF"/>
          <w:lang w:val="es-ES"/>
        </w:rPr>
        <w:t>«</w:t>
      </w:r>
      <w:r w:rsidR="00BB0DF3" w:rsidRPr="00A93B8A">
        <w:rPr>
          <w:color w:val="000000" w:themeColor="text1"/>
          <w:lang w:val="es-ES"/>
        </w:rPr>
        <w:t>hombre y mujeres</w:t>
      </w:r>
      <w:r w:rsidR="0050569A" w:rsidRPr="00A93B8A">
        <w:rPr>
          <w:color w:val="000000" w:themeColor="text1"/>
          <w:shd w:val="clear" w:color="auto" w:fill="FFFFFF"/>
          <w:lang w:val="es-ES"/>
        </w:rPr>
        <w:t>»</w:t>
      </w:r>
      <w:r w:rsidR="00BB0DF3" w:rsidRPr="00A93B8A">
        <w:rPr>
          <w:color w:val="000000" w:themeColor="text1"/>
          <w:lang w:val="es-ES"/>
        </w:rPr>
        <w:t xml:space="preserve"> (encabezado preliminar y arts. 1 y 4) en la </w:t>
      </w:r>
      <w:r w:rsidR="00BB0DF3" w:rsidRPr="00A93B8A">
        <w:rPr>
          <w:i/>
          <w:iCs/>
          <w:color w:val="000000" w:themeColor="text1"/>
          <w:lang w:val="es-ES"/>
        </w:rPr>
        <w:t>Convención sobre la eliminación de todas las formas de discriminación contra la mujer</w:t>
      </w:r>
      <w:r w:rsidR="00BB0DF3" w:rsidRPr="00A93B8A">
        <w:rPr>
          <w:color w:val="000000" w:themeColor="text1"/>
          <w:lang w:val="es-ES"/>
        </w:rPr>
        <w:t xml:space="preserve"> (en inglés, CEDAW). Dicha convención, </w:t>
      </w:r>
      <w:r w:rsidR="005035D1" w:rsidRPr="00A93B8A">
        <w:rPr>
          <w:color w:val="000000" w:themeColor="text1"/>
          <w:lang w:val="es-ES"/>
        </w:rPr>
        <w:t xml:space="preserve">compuesta </w:t>
      </w:r>
      <w:r w:rsidR="00716E23">
        <w:rPr>
          <w:color w:val="000000" w:themeColor="text1"/>
          <w:lang w:val="es-ES"/>
        </w:rPr>
        <w:t>por</w:t>
      </w:r>
      <w:r w:rsidR="005035D1" w:rsidRPr="00A93B8A">
        <w:rPr>
          <w:color w:val="000000" w:themeColor="text1"/>
          <w:lang w:val="es-ES"/>
        </w:rPr>
        <w:t xml:space="preserve"> 30 artículos y </w:t>
      </w:r>
      <w:r w:rsidR="00BB0DF3" w:rsidRPr="00A93B8A">
        <w:rPr>
          <w:color w:val="000000" w:themeColor="text1"/>
          <w:lang w:val="es-ES"/>
        </w:rPr>
        <w:t xml:space="preserve">ratificada por 189 </w:t>
      </w:r>
      <w:r w:rsidR="0050569A">
        <w:rPr>
          <w:color w:val="000000" w:themeColor="text1"/>
          <w:lang w:val="es-ES"/>
        </w:rPr>
        <w:t>E</w:t>
      </w:r>
      <w:r w:rsidR="00BB0DF3" w:rsidRPr="00A93B8A">
        <w:rPr>
          <w:color w:val="000000" w:themeColor="text1"/>
          <w:lang w:val="es-ES"/>
        </w:rPr>
        <w:t>stados,</w:t>
      </w:r>
      <w:r w:rsidR="005035D1" w:rsidRPr="00A93B8A">
        <w:rPr>
          <w:color w:val="000000" w:themeColor="text1"/>
          <w:lang w:val="es-ES"/>
        </w:rPr>
        <w:t xml:space="preserve"> </w:t>
      </w:r>
      <w:r w:rsidR="00600935" w:rsidRPr="00A93B8A">
        <w:rPr>
          <w:color w:val="000000" w:themeColor="text1"/>
          <w:lang w:val="es-ES"/>
        </w:rPr>
        <w:t>gozó de gran importancia jurídica al considerarse la primogénita en materia de la salvaguardia de los derechos de la mujer y la lucha contra la discriminación.</w:t>
      </w:r>
      <w:r w:rsidR="006D0921" w:rsidRPr="00A93B8A">
        <w:rPr>
          <w:color w:val="000000" w:themeColor="text1"/>
          <w:lang w:val="es-ES"/>
        </w:rPr>
        <w:t xml:space="preserve"> En 1993 t</w:t>
      </w:r>
      <w:r w:rsidR="003D7AD9" w:rsidRPr="00A93B8A">
        <w:rPr>
          <w:color w:val="000000" w:themeColor="text1"/>
          <w:lang w:val="es-ES"/>
        </w:rPr>
        <w:t>uvo</w:t>
      </w:r>
      <w:r w:rsidR="006D0921" w:rsidRPr="00A93B8A">
        <w:rPr>
          <w:color w:val="000000" w:themeColor="text1"/>
          <w:lang w:val="es-ES"/>
        </w:rPr>
        <w:t xml:space="preserve"> lugar en la AGNU la Declaración sobre la eliminación de la violencia contra la mujer, basada en la obligación de adoptar políticas de formación en las fuerzas de la ley y en los funcionarios en relación con las necesidades de la mujer.</w:t>
      </w:r>
      <w:r w:rsidR="00D01217" w:rsidRPr="00A93B8A">
        <w:rPr>
          <w:color w:val="000000" w:themeColor="text1"/>
          <w:lang w:val="es-ES"/>
        </w:rPr>
        <w:t xml:space="preserve"> Solo dos años más tarde, tendrá lugar la cuarta conferencia de la mujer celebrada en Beijing y que abrirá las puertas a un extenso marco estratégico basado en 12 esferas, consolidando acuerdos precedentes</w:t>
      </w:r>
      <w:r w:rsidR="00D01217" w:rsidRPr="00A93B8A">
        <w:rPr>
          <w:rStyle w:val="Rimandonotaapidipagina"/>
          <w:color w:val="000000" w:themeColor="text1"/>
          <w:lang w:val="es-ES"/>
        </w:rPr>
        <w:footnoteReference w:id="1"/>
      </w:r>
      <w:r w:rsidR="00D01217" w:rsidRPr="00A93B8A">
        <w:rPr>
          <w:color w:val="000000" w:themeColor="text1"/>
          <w:lang w:val="es-ES"/>
        </w:rPr>
        <w:t xml:space="preserve">. Entre ellas, </w:t>
      </w:r>
      <w:r w:rsidR="00716E23">
        <w:rPr>
          <w:color w:val="000000" w:themeColor="text1"/>
          <w:lang w:val="es-ES"/>
        </w:rPr>
        <w:t xml:space="preserve">destaca </w:t>
      </w:r>
      <w:r w:rsidR="00D01217" w:rsidRPr="00A93B8A">
        <w:rPr>
          <w:color w:val="000000" w:themeColor="text1"/>
          <w:lang w:val="es-ES"/>
        </w:rPr>
        <w:t>la mujer y la pobreza, la capacitación, la salud, los conflictos armados, la economía, el poder, el medioambiente y los medios de difusión, entre muchos otros (ONU</w:t>
      </w:r>
      <w:r w:rsidR="00716E23">
        <w:rPr>
          <w:color w:val="000000" w:themeColor="text1"/>
          <w:lang w:val="es-ES"/>
        </w:rPr>
        <w:t xml:space="preserve"> </w:t>
      </w:r>
      <w:r w:rsidR="00874840" w:rsidRPr="00A93B8A">
        <w:rPr>
          <w:color w:val="000000" w:themeColor="text1"/>
          <w:lang w:val="es-ES"/>
        </w:rPr>
        <w:t>Mujeres 2</w:t>
      </w:r>
      <w:r w:rsidR="00D01217" w:rsidRPr="00A93B8A">
        <w:rPr>
          <w:color w:val="000000" w:themeColor="text1"/>
          <w:lang w:val="es-ES"/>
        </w:rPr>
        <w:t>, s. d.).</w:t>
      </w:r>
      <w:r w:rsidRPr="00A93B8A">
        <w:rPr>
          <w:color w:val="000000" w:themeColor="text1"/>
          <w:lang w:val="es-ES"/>
        </w:rPr>
        <w:t xml:space="preserve"> Seguidamente, e</w:t>
      </w:r>
      <w:r w:rsidR="00874840" w:rsidRPr="00A93B8A">
        <w:rPr>
          <w:color w:val="000000" w:themeColor="text1"/>
          <w:lang w:val="es-ES"/>
        </w:rPr>
        <w:t>n el año 1998 se redactó la Resolución 52/86 de la Asamblea sobre medidas de prevención en donde se invitaba a las mujeres a formar parte de las fuerzas de la policía y a estas se les instaba a atajar con rapidez la violencia perpetrada hacia aquellas. En el año 2000, en la Resolución núm. 1325</w:t>
      </w:r>
      <w:r w:rsidR="00C87753" w:rsidRPr="00A93B8A">
        <w:rPr>
          <w:color w:val="000000" w:themeColor="text1"/>
          <w:lang w:val="es-ES"/>
        </w:rPr>
        <w:t xml:space="preserve"> se manifestaba la importancia de que la mujer formara parte de las iniciativas sobre paz y seguridad. Por último, de vital consideración fue el Estatuto de Roma de la Corte Penal Internacional que catalogaba en su art. 7 g) la violencia sexual como </w:t>
      </w:r>
      <w:r w:rsidR="00971766" w:rsidRPr="00A93B8A">
        <w:rPr>
          <w:color w:val="000000" w:themeColor="text1"/>
          <w:shd w:val="clear" w:color="auto" w:fill="FFFFFF"/>
          <w:lang w:val="es-ES"/>
        </w:rPr>
        <w:t>«</w:t>
      </w:r>
      <w:r w:rsidR="00C87753" w:rsidRPr="00A93B8A">
        <w:rPr>
          <w:color w:val="000000" w:themeColor="text1"/>
          <w:lang w:val="es-ES"/>
        </w:rPr>
        <w:t>crímenes de lesa humanidad</w:t>
      </w:r>
      <w:r w:rsidR="00971766" w:rsidRPr="00A93B8A">
        <w:rPr>
          <w:color w:val="000000" w:themeColor="text1"/>
          <w:shd w:val="clear" w:color="auto" w:fill="FFFFFF"/>
          <w:lang w:val="es-ES"/>
        </w:rPr>
        <w:t>»</w:t>
      </w:r>
      <w:r w:rsidR="00C87753" w:rsidRPr="00A93B8A">
        <w:rPr>
          <w:color w:val="000000" w:themeColor="text1"/>
          <w:lang w:val="es-ES"/>
        </w:rPr>
        <w:t xml:space="preserve">. Otras resoluciones que supusieron un cambio trascendental fueron las Resoluciones del Consejo núm. 1820 (2008), núm. 1888 (2009), núm. 1889 (2009) y núm. 1960 (2010) </w:t>
      </w:r>
      <w:r w:rsidR="006C3283" w:rsidRPr="00A93B8A">
        <w:rPr>
          <w:color w:val="000000" w:themeColor="text1"/>
          <w:lang w:val="es-ES"/>
        </w:rPr>
        <w:t>(O</w:t>
      </w:r>
      <w:r w:rsidR="0058500B">
        <w:rPr>
          <w:color w:val="000000" w:themeColor="text1"/>
          <w:lang w:val="es-ES"/>
        </w:rPr>
        <w:t>NU</w:t>
      </w:r>
      <w:r w:rsidR="006C3283" w:rsidRPr="00A93B8A">
        <w:rPr>
          <w:color w:val="000000" w:themeColor="text1"/>
          <w:lang w:val="es-ES"/>
        </w:rPr>
        <w:t xml:space="preserve"> </w:t>
      </w:r>
      <w:r w:rsidR="0058500B">
        <w:rPr>
          <w:color w:val="000000" w:themeColor="text1"/>
          <w:lang w:val="es-ES"/>
        </w:rPr>
        <w:t>M</w:t>
      </w:r>
      <w:r w:rsidR="006C3283" w:rsidRPr="00A93B8A">
        <w:rPr>
          <w:color w:val="000000" w:themeColor="text1"/>
          <w:lang w:val="es-ES"/>
        </w:rPr>
        <w:t>ujeres</w:t>
      </w:r>
      <w:r w:rsidR="0058500B">
        <w:rPr>
          <w:color w:val="000000" w:themeColor="text1"/>
          <w:lang w:val="es-ES"/>
        </w:rPr>
        <w:t xml:space="preserve"> 1, s.d.</w:t>
      </w:r>
      <w:r w:rsidR="006C3283" w:rsidRPr="00A93B8A">
        <w:rPr>
          <w:color w:val="000000" w:themeColor="text1"/>
          <w:lang w:val="es-ES"/>
        </w:rPr>
        <w:t>)</w:t>
      </w:r>
      <w:r w:rsidR="009E0E9E" w:rsidRPr="00A93B8A">
        <w:rPr>
          <w:color w:val="000000" w:themeColor="text1"/>
          <w:lang w:val="es-ES"/>
        </w:rPr>
        <w:t xml:space="preserve">. </w:t>
      </w:r>
    </w:p>
    <w:p w14:paraId="7D24781F" w14:textId="7A4CDA00" w:rsidR="00E43CDE" w:rsidRPr="00A93B8A" w:rsidRDefault="003D7AD9" w:rsidP="0034636D">
      <w:pPr>
        <w:pStyle w:val="NormaleWeb"/>
        <w:spacing w:before="0" w:beforeAutospacing="0" w:after="0" w:afterAutospacing="0"/>
        <w:ind w:firstLine="708"/>
        <w:jc w:val="both"/>
        <w:rPr>
          <w:color w:val="000000" w:themeColor="text1"/>
          <w:shd w:val="clear" w:color="auto" w:fill="FFFFFF"/>
          <w:lang w:val="es-ES"/>
        </w:rPr>
      </w:pPr>
      <w:r w:rsidRPr="00A93B8A">
        <w:rPr>
          <w:color w:val="000000" w:themeColor="text1"/>
          <w:lang w:val="es-ES"/>
        </w:rPr>
        <w:t xml:space="preserve">Si realizamos un breve recorrido por </w:t>
      </w:r>
      <w:r w:rsidR="00A7643E" w:rsidRPr="00A93B8A">
        <w:rPr>
          <w:color w:val="000000" w:themeColor="text1"/>
          <w:lang w:val="es-ES"/>
        </w:rPr>
        <w:t>España</w:t>
      </w:r>
      <w:r w:rsidR="00D73A31" w:rsidRPr="00A93B8A">
        <w:rPr>
          <w:color w:val="000000" w:themeColor="text1"/>
          <w:lang w:val="es-ES"/>
        </w:rPr>
        <w:t>, l</w:t>
      </w:r>
      <w:r w:rsidR="00FA1A03" w:rsidRPr="00A93B8A">
        <w:rPr>
          <w:color w:val="000000" w:themeColor="text1"/>
          <w:lang w:val="es-ES"/>
        </w:rPr>
        <w:t xml:space="preserve">a Carta magna ya rezaba en el art. 14 que </w:t>
      </w:r>
      <w:r w:rsidR="00FA1A03" w:rsidRPr="00A93B8A">
        <w:rPr>
          <w:color w:val="000000" w:themeColor="text1"/>
          <w:shd w:val="clear" w:color="auto" w:fill="FFFFFF"/>
          <w:lang w:val="es-ES"/>
        </w:rPr>
        <w:t>«</w:t>
      </w:r>
      <w:r w:rsidR="00FA1A03" w:rsidRPr="00A93B8A">
        <w:rPr>
          <w:color w:val="000000" w:themeColor="text1"/>
          <w:lang w:val="es-ES"/>
        </w:rPr>
        <w:t>los españoles son iguales ante la ley, sin que pueda prevalecer discriminación alguna por razón de nacimiento, raza, sexo, religión, opinión o cualquier otra condición o circunstancia personal o social</w:t>
      </w:r>
      <w:r w:rsidR="00FA1A03" w:rsidRPr="00A93B8A">
        <w:rPr>
          <w:color w:val="000000" w:themeColor="text1"/>
          <w:shd w:val="clear" w:color="auto" w:fill="FFFFFF"/>
          <w:lang w:val="es-ES"/>
        </w:rPr>
        <w:t>»</w:t>
      </w:r>
      <w:r w:rsidR="00EF5166" w:rsidRPr="00A93B8A">
        <w:rPr>
          <w:color w:val="000000" w:themeColor="text1"/>
          <w:shd w:val="clear" w:color="auto" w:fill="FFFFFF"/>
          <w:lang w:val="es-ES"/>
        </w:rPr>
        <w:t xml:space="preserve">. </w:t>
      </w:r>
      <w:r w:rsidR="00E43CDE" w:rsidRPr="00A93B8A">
        <w:rPr>
          <w:color w:val="000000" w:themeColor="text1"/>
          <w:shd w:val="clear" w:color="auto" w:fill="FFFFFF"/>
          <w:lang w:val="es-ES"/>
        </w:rPr>
        <w:t>Fruto de la regeneración que otorgó la Constitución al país, en los años ochenta empezaron a florecer tímidamente políticas de igualdad, sobre todo en el ámbito laboral. Años más tarde, con la Ley 42/1994 de 30 de diciembre se abriría un importante camino hacia la salvaguardia de las trabajadoras en estado de embarazo, su derecho a la lactancia y su derecho a la baja de maternidad fuera de los casos de invalidez y enfermedad. Aprovechando en aquella década las directivas europeas, España apr</w:t>
      </w:r>
      <w:r w:rsidR="00FB6F25">
        <w:rPr>
          <w:color w:val="000000" w:themeColor="text1"/>
          <w:shd w:val="clear" w:color="auto" w:fill="FFFFFF"/>
          <w:lang w:val="es-ES"/>
        </w:rPr>
        <w:t>obó</w:t>
      </w:r>
      <w:r w:rsidR="00E43CDE" w:rsidRPr="00A93B8A">
        <w:rPr>
          <w:color w:val="000000" w:themeColor="text1"/>
          <w:shd w:val="clear" w:color="auto" w:fill="FFFFFF"/>
          <w:lang w:val="es-ES"/>
        </w:rPr>
        <w:t xml:space="preserve"> la conciliación laboral en 1999 a través de la Ley 39/1999 de 5 de noviembre. A partir de 2004, se emp</w:t>
      </w:r>
      <w:r w:rsidR="00FB6F25">
        <w:rPr>
          <w:color w:val="000000" w:themeColor="text1"/>
          <w:shd w:val="clear" w:color="auto" w:fill="FFFFFF"/>
          <w:lang w:val="es-ES"/>
        </w:rPr>
        <w:t>ezaron</w:t>
      </w:r>
      <w:r w:rsidR="00E43CDE" w:rsidRPr="00A93B8A">
        <w:rPr>
          <w:color w:val="000000" w:themeColor="text1"/>
          <w:shd w:val="clear" w:color="auto" w:fill="FFFFFF"/>
          <w:lang w:val="es-ES"/>
        </w:rPr>
        <w:t xml:space="preserve"> a gestar diversos organismos en pro de la igualdad, como el Ministerio de Empleo y Asuntos Sociales</w:t>
      </w:r>
      <w:r w:rsidR="008B03AC" w:rsidRPr="00A93B8A">
        <w:rPr>
          <w:color w:val="000000" w:themeColor="text1"/>
          <w:shd w:val="clear" w:color="auto" w:fill="FFFFFF"/>
          <w:lang w:val="es-ES"/>
        </w:rPr>
        <w:t xml:space="preserve"> y </w:t>
      </w:r>
      <w:r w:rsidR="00E43CDE" w:rsidRPr="00A93B8A">
        <w:rPr>
          <w:color w:val="000000" w:themeColor="text1"/>
          <w:shd w:val="clear" w:color="auto" w:fill="FFFFFF"/>
          <w:lang w:val="es-ES"/>
        </w:rPr>
        <w:t>el Ministerio de Igualdad</w:t>
      </w:r>
      <w:r w:rsidR="008B03AC" w:rsidRPr="00A93B8A">
        <w:rPr>
          <w:color w:val="000000" w:themeColor="text1"/>
          <w:shd w:val="clear" w:color="auto" w:fill="FFFFFF"/>
          <w:lang w:val="es-ES"/>
        </w:rPr>
        <w:t xml:space="preserve"> en 2008,</w:t>
      </w:r>
      <w:r w:rsidR="00E43CDE" w:rsidRPr="00A93B8A">
        <w:rPr>
          <w:color w:val="000000" w:themeColor="text1"/>
          <w:shd w:val="clear" w:color="auto" w:fill="FFFFFF"/>
          <w:lang w:val="es-ES"/>
        </w:rPr>
        <w:t xml:space="preserve"> junto </w:t>
      </w:r>
      <w:r w:rsidR="00C07BC0">
        <w:rPr>
          <w:color w:val="000000" w:themeColor="text1"/>
          <w:shd w:val="clear" w:color="auto" w:fill="FFFFFF"/>
          <w:lang w:val="es-ES"/>
        </w:rPr>
        <w:t>con</w:t>
      </w:r>
      <w:r w:rsidR="00E43CDE" w:rsidRPr="00A93B8A">
        <w:rPr>
          <w:color w:val="000000" w:themeColor="text1"/>
          <w:shd w:val="clear" w:color="auto" w:fill="FFFFFF"/>
          <w:lang w:val="es-ES"/>
        </w:rPr>
        <w:t xml:space="preserve"> otras medidas </w:t>
      </w:r>
      <w:r w:rsidR="00E43CDE" w:rsidRPr="00A93B8A">
        <w:rPr>
          <w:color w:val="000000" w:themeColor="text1"/>
          <w:shd w:val="clear" w:color="auto" w:fill="FFFFFF"/>
          <w:lang w:val="es-ES"/>
        </w:rPr>
        <w:lastRenderedPageBreak/>
        <w:t xml:space="preserve">fruto de la presencia de movimientos feministas como la Ley Orgánica 1/2004 contra la violencia de género y la Ley de Igualdad a través de la Ley Orgánica 3/2007 de 22 de marzo, entre muchos otros (Lombardo </w:t>
      </w:r>
      <w:r w:rsidR="002D2A7D">
        <w:rPr>
          <w:color w:val="000000" w:themeColor="text1"/>
          <w:shd w:val="clear" w:color="auto" w:fill="FFFFFF"/>
          <w:lang w:val="es-ES"/>
        </w:rPr>
        <w:t xml:space="preserve">y León </w:t>
      </w:r>
      <w:r w:rsidR="00E43CDE" w:rsidRPr="00A93B8A">
        <w:rPr>
          <w:color w:val="000000" w:themeColor="text1"/>
          <w:shd w:val="clear" w:color="auto" w:fill="FFFFFF"/>
          <w:lang w:val="es-ES"/>
        </w:rPr>
        <w:t>2014).</w:t>
      </w:r>
    </w:p>
    <w:p w14:paraId="02978479" w14:textId="572FA465" w:rsidR="006C67CC" w:rsidRPr="00A93B8A" w:rsidRDefault="003D7AD9" w:rsidP="0034636D">
      <w:pPr>
        <w:pStyle w:val="NormaleWeb"/>
        <w:spacing w:before="0" w:beforeAutospacing="0" w:after="0" w:afterAutospacing="0"/>
        <w:ind w:firstLine="708"/>
        <w:jc w:val="both"/>
        <w:rPr>
          <w:color w:val="000000" w:themeColor="text1"/>
          <w:shd w:val="clear" w:color="auto" w:fill="FFFFFF"/>
          <w:lang w:val="es-ES"/>
        </w:rPr>
      </w:pPr>
      <w:r w:rsidRPr="00A93B8A">
        <w:rPr>
          <w:color w:val="000000" w:themeColor="text1"/>
          <w:shd w:val="clear" w:color="auto" w:fill="FFFFFF"/>
          <w:lang w:val="es-ES"/>
        </w:rPr>
        <w:t xml:space="preserve">En Italia, en cambio, la Constitución de 1948 en su art. 48 </w:t>
      </w:r>
      <w:r w:rsidR="006C67CC" w:rsidRPr="00A93B8A">
        <w:rPr>
          <w:color w:val="000000" w:themeColor="text1"/>
          <w:shd w:val="clear" w:color="auto" w:fill="FFFFFF"/>
          <w:lang w:val="es-ES"/>
        </w:rPr>
        <w:t>esclarec</w:t>
      </w:r>
      <w:r w:rsidR="00C07BC0">
        <w:rPr>
          <w:color w:val="000000" w:themeColor="text1"/>
          <w:shd w:val="clear" w:color="auto" w:fill="FFFFFF"/>
          <w:lang w:val="es-ES"/>
        </w:rPr>
        <w:t>ió</w:t>
      </w:r>
      <w:r w:rsidR="006C67CC" w:rsidRPr="00A93B8A">
        <w:rPr>
          <w:color w:val="000000" w:themeColor="text1"/>
          <w:shd w:val="clear" w:color="auto" w:fill="FFFFFF"/>
          <w:lang w:val="es-ES"/>
        </w:rPr>
        <w:t xml:space="preserve"> que son electores hombres y mujeres por igual, fomentando la igualdad entre ambos (art. 51) y emanando leyes que así lo permitan (art. 117). Años más tarde, en los años cincuenta se cre</w:t>
      </w:r>
      <w:r w:rsidR="00C07BC0">
        <w:rPr>
          <w:color w:val="000000" w:themeColor="text1"/>
          <w:shd w:val="clear" w:color="auto" w:fill="FFFFFF"/>
          <w:lang w:val="es-ES"/>
        </w:rPr>
        <w:t>ó</w:t>
      </w:r>
      <w:r w:rsidR="006C67CC" w:rsidRPr="00A93B8A">
        <w:rPr>
          <w:color w:val="000000" w:themeColor="text1"/>
          <w:shd w:val="clear" w:color="auto" w:fill="FFFFFF"/>
          <w:lang w:val="es-ES"/>
        </w:rPr>
        <w:t xml:space="preserve"> una legislación específica para las madres trabajadores en la </w:t>
      </w:r>
      <w:proofErr w:type="spellStart"/>
      <w:r w:rsidR="006C67CC" w:rsidRPr="00A93B8A">
        <w:rPr>
          <w:color w:val="000000" w:themeColor="text1"/>
          <w:shd w:val="clear" w:color="auto" w:fill="FFFFFF"/>
          <w:lang w:val="es-ES"/>
        </w:rPr>
        <w:t>Le</w:t>
      </w:r>
      <w:r w:rsidR="00C07BC0">
        <w:rPr>
          <w:color w:val="000000" w:themeColor="text1"/>
          <w:shd w:val="clear" w:color="auto" w:fill="FFFFFF"/>
          <w:lang w:val="es-ES"/>
        </w:rPr>
        <w:t>gge</w:t>
      </w:r>
      <w:proofErr w:type="spellEnd"/>
      <w:r w:rsidR="0066278E">
        <w:rPr>
          <w:color w:val="000000" w:themeColor="text1"/>
          <w:shd w:val="clear" w:color="auto" w:fill="FFFFFF"/>
          <w:lang w:val="es-ES"/>
        </w:rPr>
        <w:t xml:space="preserve"> </w:t>
      </w:r>
      <w:r w:rsidR="006C67CC" w:rsidRPr="00A93B8A">
        <w:rPr>
          <w:color w:val="000000" w:themeColor="text1"/>
          <w:shd w:val="clear" w:color="auto" w:fill="FFFFFF"/>
          <w:lang w:val="es-ES"/>
        </w:rPr>
        <w:t xml:space="preserve">08/1950 </w:t>
      </w:r>
      <w:r w:rsidR="0066278E" w:rsidRPr="00A93B8A">
        <w:rPr>
          <w:color w:val="000000" w:themeColor="text1"/>
          <w:shd w:val="clear" w:color="auto" w:fill="FFFFFF"/>
          <w:lang w:val="es-ES"/>
        </w:rPr>
        <w:t xml:space="preserve">núm. 860 </w:t>
      </w:r>
      <w:r w:rsidR="006C67CC" w:rsidRPr="00A93B8A">
        <w:rPr>
          <w:color w:val="000000" w:themeColor="text1"/>
          <w:shd w:val="clear" w:color="auto" w:fill="FFFFFF"/>
          <w:lang w:val="es-ES"/>
        </w:rPr>
        <w:t xml:space="preserve">y </w:t>
      </w:r>
      <w:r w:rsidR="00C07BC0">
        <w:rPr>
          <w:color w:val="000000" w:themeColor="text1"/>
          <w:shd w:val="clear" w:color="auto" w:fill="FFFFFF"/>
          <w:lang w:val="es-ES"/>
        </w:rPr>
        <w:t xml:space="preserve">para </w:t>
      </w:r>
      <w:r w:rsidR="006C67CC" w:rsidRPr="00A93B8A">
        <w:rPr>
          <w:color w:val="000000" w:themeColor="text1"/>
          <w:shd w:val="clear" w:color="auto" w:fill="FFFFFF"/>
          <w:lang w:val="es-ES"/>
        </w:rPr>
        <w:t xml:space="preserve">el acceso a los cargos públicos en la </w:t>
      </w:r>
      <w:proofErr w:type="spellStart"/>
      <w:r w:rsidR="00C07BC0">
        <w:rPr>
          <w:color w:val="000000" w:themeColor="text1"/>
          <w:shd w:val="clear" w:color="auto" w:fill="FFFFFF"/>
          <w:lang w:val="es-ES"/>
        </w:rPr>
        <w:t>L</w:t>
      </w:r>
      <w:r w:rsidR="006C67CC" w:rsidRPr="00A93B8A">
        <w:rPr>
          <w:color w:val="000000" w:themeColor="text1"/>
          <w:shd w:val="clear" w:color="auto" w:fill="FFFFFF"/>
          <w:lang w:val="es-ES"/>
        </w:rPr>
        <w:t>e</w:t>
      </w:r>
      <w:r w:rsidR="00C07BC0">
        <w:rPr>
          <w:color w:val="000000" w:themeColor="text1"/>
          <w:shd w:val="clear" w:color="auto" w:fill="FFFFFF"/>
          <w:lang w:val="es-ES"/>
        </w:rPr>
        <w:t>gge</w:t>
      </w:r>
      <w:proofErr w:type="spellEnd"/>
      <w:r w:rsidR="006C67CC" w:rsidRPr="00A93B8A">
        <w:rPr>
          <w:color w:val="000000" w:themeColor="text1"/>
          <w:shd w:val="clear" w:color="auto" w:fill="FFFFFF"/>
          <w:lang w:val="es-ES"/>
        </w:rPr>
        <w:t xml:space="preserve"> 02/1963</w:t>
      </w:r>
      <w:r w:rsidR="0066278E" w:rsidRPr="0066278E">
        <w:rPr>
          <w:color w:val="000000" w:themeColor="text1"/>
          <w:shd w:val="clear" w:color="auto" w:fill="FFFFFF"/>
          <w:lang w:val="es-ES"/>
        </w:rPr>
        <w:t xml:space="preserve"> </w:t>
      </w:r>
      <w:r w:rsidR="0066278E" w:rsidRPr="00A93B8A">
        <w:rPr>
          <w:color w:val="000000" w:themeColor="text1"/>
          <w:shd w:val="clear" w:color="auto" w:fill="FFFFFF"/>
          <w:lang w:val="es-ES"/>
        </w:rPr>
        <w:t>núm. 66</w:t>
      </w:r>
      <w:r w:rsidR="006C67CC" w:rsidRPr="00A93B8A">
        <w:rPr>
          <w:color w:val="000000" w:themeColor="text1"/>
          <w:shd w:val="clear" w:color="auto" w:fill="FFFFFF"/>
          <w:lang w:val="es-ES"/>
        </w:rPr>
        <w:t>. En los sesenta y setenta, se consolid</w:t>
      </w:r>
      <w:r w:rsidR="000572DE">
        <w:rPr>
          <w:color w:val="000000" w:themeColor="text1"/>
          <w:shd w:val="clear" w:color="auto" w:fill="FFFFFF"/>
          <w:lang w:val="es-ES"/>
        </w:rPr>
        <w:t>ó</w:t>
      </w:r>
      <w:r w:rsidR="006C67CC" w:rsidRPr="00A93B8A">
        <w:rPr>
          <w:color w:val="000000" w:themeColor="text1"/>
          <w:shd w:val="clear" w:color="auto" w:fill="FFFFFF"/>
          <w:lang w:val="es-ES"/>
        </w:rPr>
        <w:t xml:space="preserve"> el objetivo de igualdad hacia la mujer y se crea</w:t>
      </w:r>
      <w:r w:rsidR="000572DE">
        <w:rPr>
          <w:color w:val="000000" w:themeColor="text1"/>
          <w:shd w:val="clear" w:color="auto" w:fill="FFFFFF"/>
          <w:lang w:val="es-ES"/>
        </w:rPr>
        <w:t>ron</w:t>
      </w:r>
      <w:r w:rsidR="006C67CC" w:rsidRPr="00A93B8A">
        <w:rPr>
          <w:color w:val="000000" w:themeColor="text1"/>
          <w:shd w:val="clear" w:color="auto" w:fill="FFFFFF"/>
          <w:lang w:val="es-ES"/>
        </w:rPr>
        <w:t xml:space="preserve"> varias políticas familiares y laborales, como la reforma del trabajo en la </w:t>
      </w:r>
      <w:proofErr w:type="spellStart"/>
      <w:r w:rsidR="006C67CC" w:rsidRPr="00A93B8A">
        <w:rPr>
          <w:color w:val="000000" w:themeColor="text1"/>
          <w:shd w:val="clear" w:color="auto" w:fill="FFFFFF"/>
          <w:lang w:val="es-ES"/>
        </w:rPr>
        <w:t>Legge</w:t>
      </w:r>
      <w:proofErr w:type="spellEnd"/>
      <w:r w:rsidR="006C67CC" w:rsidRPr="00A93B8A">
        <w:rPr>
          <w:color w:val="000000" w:themeColor="text1"/>
          <w:shd w:val="clear" w:color="auto" w:fill="FFFFFF"/>
          <w:lang w:val="es-ES"/>
        </w:rPr>
        <w:t xml:space="preserve"> 05/1975 </w:t>
      </w:r>
      <w:r w:rsidR="0066278E" w:rsidRPr="00A93B8A">
        <w:rPr>
          <w:color w:val="000000" w:themeColor="text1"/>
          <w:shd w:val="clear" w:color="auto" w:fill="FFFFFF"/>
          <w:lang w:val="es-ES"/>
        </w:rPr>
        <w:t xml:space="preserve">núm. 151 </w:t>
      </w:r>
      <w:r w:rsidR="006C67CC" w:rsidRPr="00A93B8A">
        <w:rPr>
          <w:color w:val="000000" w:themeColor="text1"/>
          <w:shd w:val="clear" w:color="auto" w:fill="FFFFFF"/>
          <w:lang w:val="es-ES"/>
        </w:rPr>
        <w:t xml:space="preserve">y la salvaguardia de las madres trabajadoras en la </w:t>
      </w:r>
      <w:proofErr w:type="spellStart"/>
      <w:r w:rsidR="006C67CC" w:rsidRPr="00A93B8A">
        <w:rPr>
          <w:color w:val="000000" w:themeColor="text1"/>
          <w:shd w:val="clear" w:color="auto" w:fill="FFFFFF"/>
          <w:lang w:val="es-ES"/>
        </w:rPr>
        <w:t>Legge</w:t>
      </w:r>
      <w:proofErr w:type="spellEnd"/>
      <w:r w:rsidR="006C67CC" w:rsidRPr="00A93B8A">
        <w:rPr>
          <w:color w:val="000000" w:themeColor="text1"/>
          <w:shd w:val="clear" w:color="auto" w:fill="FFFFFF"/>
          <w:lang w:val="es-ES"/>
        </w:rPr>
        <w:t xml:space="preserve"> 12/1971</w:t>
      </w:r>
      <w:r w:rsidR="0066278E" w:rsidRPr="0066278E">
        <w:rPr>
          <w:color w:val="000000" w:themeColor="text1"/>
          <w:shd w:val="clear" w:color="auto" w:fill="FFFFFF"/>
          <w:lang w:val="es-ES"/>
        </w:rPr>
        <w:t xml:space="preserve"> </w:t>
      </w:r>
      <w:r w:rsidR="0066278E" w:rsidRPr="00A93B8A">
        <w:rPr>
          <w:color w:val="000000" w:themeColor="text1"/>
          <w:shd w:val="clear" w:color="auto" w:fill="FFFFFF"/>
          <w:lang w:val="es-ES"/>
        </w:rPr>
        <w:t>núm. 1204</w:t>
      </w:r>
      <w:r w:rsidR="006C67CC" w:rsidRPr="00A93B8A">
        <w:rPr>
          <w:color w:val="000000" w:themeColor="text1"/>
          <w:shd w:val="clear" w:color="auto" w:fill="FFFFFF"/>
          <w:lang w:val="es-ES"/>
        </w:rPr>
        <w:t>. En la década sucesiva, se cre</w:t>
      </w:r>
      <w:r w:rsidR="000572DE">
        <w:rPr>
          <w:color w:val="000000" w:themeColor="text1"/>
          <w:shd w:val="clear" w:color="auto" w:fill="FFFFFF"/>
          <w:lang w:val="es-ES"/>
        </w:rPr>
        <w:t>ó</w:t>
      </w:r>
      <w:r w:rsidR="006C67CC" w:rsidRPr="00A93B8A">
        <w:rPr>
          <w:color w:val="000000" w:themeColor="text1"/>
          <w:shd w:val="clear" w:color="auto" w:fill="FFFFFF"/>
          <w:lang w:val="es-ES"/>
        </w:rPr>
        <w:t xml:space="preserve"> la figura política de consejero para la </w:t>
      </w:r>
      <w:proofErr w:type="spellStart"/>
      <w:r w:rsidR="006C67CC" w:rsidRPr="00A93B8A">
        <w:rPr>
          <w:color w:val="000000" w:themeColor="text1"/>
          <w:shd w:val="clear" w:color="auto" w:fill="FFFFFF"/>
          <w:lang w:val="es-ES"/>
        </w:rPr>
        <w:t>igualidad</w:t>
      </w:r>
      <w:proofErr w:type="spellEnd"/>
      <w:r w:rsidR="006C67CC" w:rsidRPr="00A93B8A">
        <w:rPr>
          <w:color w:val="000000" w:themeColor="text1"/>
          <w:shd w:val="clear" w:color="auto" w:fill="FFFFFF"/>
          <w:lang w:val="es-ES"/>
        </w:rPr>
        <w:t xml:space="preserve"> en la </w:t>
      </w:r>
      <w:proofErr w:type="spellStart"/>
      <w:r w:rsidR="006C67CC" w:rsidRPr="00A93B8A">
        <w:rPr>
          <w:color w:val="000000" w:themeColor="text1"/>
          <w:shd w:val="clear" w:color="auto" w:fill="FFFFFF"/>
          <w:lang w:val="es-ES"/>
        </w:rPr>
        <w:t>Legge</w:t>
      </w:r>
      <w:proofErr w:type="spellEnd"/>
      <w:r w:rsidR="006C67CC" w:rsidRPr="00A93B8A">
        <w:rPr>
          <w:color w:val="000000" w:themeColor="text1"/>
          <w:shd w:val="clear" w:color="auto" w:fill="FFFFFF"/>
          <w:lang w:val="es-ES"/>
        </w:rPr>
        <w:t xml:space="preserve"> 12/1977 </w:t>
      </w:r>
      <w:r w:rsidR="0066278E" w:rsidRPr="00A93B8A">
        <w:rPr>
          <w:color w:val="000000" w:themeColor="text1"/>
          <w:shd w:val="clear" w:color="auto" w:fill="FFFFFF"/>
          <w:lang w:val="es-ES"/>
        </w:rPr>
        <w:t xml:space="preserve">núm. 903 </w:t>
      </w:r>
      <w:r w:rsidR="006C67CC" w:rsidRPr="00A93B8A">
        <w:rPr>
          <w:color w:val="000000" w:themeColor="text1"/>
          <w:shd w:val="clear" w:color="auto" w:fill="FFFFFF"/>
          <w:lang w:val="es-ES"/>
        </w:rPr>
        <w:t xml:space="preserve">y varios comités para su </w:t>
      </w:r>
      <w:r w:rsidR="002111F9" w:rsidRPr="00A93B8A">
        <w:rPr>
          <w:color w:val="000000" w:themeColor="text1"/>
          <w:shd w:val="clear" w:color="auto" w:fill="FFFFFF"/>
          <w:lang w:val="es-ES"/>
        </w:rPr>
        <w:t xml:space="preserve">afianzamiento, como los </w:t>
      </w:r>
      <w:r w:rsidR="000572DE">
        <w:rPr>
          <w:color w:val="000000" w:themeColor="text1"/>
          <w:shd w:val="clear" w:color="auto" w:fill="FFFFFF"/>
          <w:lang w:val="es-ES"/>
        </w:rPr>
        <w:t>configurados</w:t>
      </w:r>
      <w:r w:rsidR="002111F9" w:rsidRPr="00A93B8A">
        <w:rPr>
          <w:color w:val="000000" w:themeColor="text1"/>
          <w:shd w:val="clear" w:color="auto" w:fill="FFFFFF"/>
          <w:lang w:val="es-ES"/>
        </w:rPr>
        <w:t xml:space="preserve"> a través de los decretos 05/1987 </w:t>
      </w:r>
      <w:r w:rsidR="0066278E" w:rsidRPr="00A93B8A">
        <w:rPr>
          <w:color w:val="000000" w:themeColor="text1"/>
          <w:shd w:val="clear" w:color="auto" w:fill="FFFFFF"/>
          <w:lang w:val="es-ES"/>
        </w:rPr>
        <w:t xml:space="preserve">núm. 266 </w:t>
      </w:r>
      <w:r w:rsidR="002111F9" w:rsidRPr="00A93B8A">
        <w:rPr>
          <w:color w:val="000000" w:themeColor="text1"/>
          <w:shd w:val="clear" w:color="auto" w:fill="FFFFFF"/>
          <w:lang w:val="es-ES"/>
        </w:rPr>
        <w:t>y 09/1987</w:t>
      </w:r>
      <w:r w:rsidR="0066278E" w:rsidRPr="0066278E">
        <w:rPr>
          <w:color w:val="000000" w:themeColor="text1"/>
          <w:shd w:val="clear" w:color="auto" w:fill="FFFFFF"/>
          <w:lang w:val="es-ES"/>
        </w:rPr>
        <w:t xml:space="preserve"> </w:t>
      </w:r>
      <w:r w:rsidR="0066278E" w:rsidRPr="00A93B8A">
        <w:rPr>
          <w:color w:val="000000" w:themeColor="text1"/>
          <w:shd w:val="clear" w:color="auto" w:fill="FFFFFF"/>
          <w:lang w:val="es-ES"/>
        </w:rPr>
        <w:t>núm. 567</w:t>
      </w:r>
      <w:r w:rsidR="002111F9" w:rsidRPr="00A93B8A">
        <w:rPr>
          <w:color w:val="000000" w:themeColor="text1"/>
          <w:shd w:val="clear" w:color="auto" w:fill="FFFFFF"/>
          <w:lang w:val="es-ES"/>
        </w:rPr>
        <w:t>.</w:t>
      </w:r>
      <w:r w:rsidR="000572DE">
        <w:rPr>
          <w:color w:val="000000" w:themeColor="text1"/>
          <w:shd w:val="clear" w:color="auto" w:fill="FFFFFF"/>
          <w:lang w:val="es-ES"/>
        </w:rPr>
        <w:t xml:space="preserve"> </w:t>
      </w:r>
      <w:r w:rsidR="002111F9" w:rsidRPr="00A93B8A">
        <w:rPr>
          <w:color w:val="000000" w:themeColor="text1"/>
          <w:shd w:val="clear" w:color="auto" w:fill="FFFFFF"/>
          <w:lang w:val="es-ES"/>
        </w:rPr>
        <w:t xml:space="preserve">Por </w:t>
      </w:r>
      <w:r w:rsidR="000572DE">
        <w:rPr>
          <w:color w:val="000000" w:themeColor="text1"/>
          <w:shd w:val="clear" w:color="auto" w:fill="FFFFFF"/>
          <w:lang w:val="es-ES"/>
        </w:rPr>
        <w:t xml:space="preserve">su parte, </w:t>
      </w:r>
      <w:r w:rsidR="002111F9" w:rsidRPr="00A93B8A">
        <w:rPr>
          <w:color w:val="000000" w:themeColor="text1"/>
          <w:shd w:val="clear" w:color="auto" w:fill="FFFFFF"/>
          <w:lang w:val="es-ES"/>
        </w:rPr>
        <w:t>en los años 90 t</w:t>
      </w:r>
      <w:r w:rsidR="000572DE">
        <w:rPr>
          <w:color w:val="000000" w:themeColor="text1"/>
          <w:shd w:val="clear" w:color="auto" w:fill="FFFFFF"/>
          <w:lang w:val="es-ES"/>
        </w:rPr>
        <w:t>uvo</w:t>
      </w:r>
      <w:r w:rsidR="002111F9" w:rsidRPr="00A93B8A">
        <w:rPr>
          <w:color w:val="000000" w:themeColor="text1"/>
          <w:shd w:val="clear" w:color="auto" w:fill="FFFFFF"/>
          <w:lang w:val="es-ES"/>
        </w:rPr>
        <w:t xml:space="preserve"> lugar un cambio sustancial a nivel político a través de la </w:t>
      </w:r>
      <w:proofErr w:type="spellStart"/>
      <w:r w:rsidR="002111F9" w:rsidRPr="00A93B8A">
        <w:rPr>
          <w:color w:val="000000" w:themeColor="text1"/>
          <w:shd w:val="clear" w:color="auto" w:fill="FFFFFF"/>
          <w:lang w:val="es-ES"/>
        </w:rPr>
        <w:t>Legge</w:t>
      </w:r>
      <w:proofErr w:type="spellEnd"/>
      <w:r w:rsidR="002111F9" w:rsidRPr="00A93B8A">
        <w:rPr>
          <w:color w:val="000000" w:themeColor="text1"/>
          <w:shd w:val="clear" w:color="auto" w:fill="FFFFFF"/>
          <w:lang w:val="es-ES"/>
        </w:rPr>
        <w:t xml:space="preserve"> 81/1993</w:t>
      </w:r>
      <w:r w:rsidR="000572DE">
        <w:rPr>
          <w:color w:val="000000" w:themeColor="text1"/>
          <w:shd w:val="clear" w:color="auto" w:fill="FFFFFF"/>
          <w:lang w:val="es-ES"/>
        </w:rPr>
        <w:t xml:space="preserve">, </w:t>
      </w:r>
      <w:r w:rsidR="002111F9" w:rsidRPr="00A93B8A">
        <w:rPr>
          <w:color w:val="000000" w:themeColor="text1"/>
          <w:shd w:val="clear" w:color="auto" w:fill="FFFFFF"/>
          <w:lang w:val="es-ES"/>
        </w:rPr>
        <w:t>que imp</w:t>
      </w:r>
      <w:r w:rsidR="000572DE">
        <w:rPr>
          <w:color w:val="000000" w:themeColor="text1"/>
          <w:shd w:val="clear" w:color="auto" w:fill="FFFFFF"/>
          <w:lang w:val="es-ES"/>
        </w:rPr>
        <w:t>ulso</w:t>
      </w:r>
      <w:r w:rsidR="002111F9" w:rsidRPr="00A93B8A">
        <w:rPr>
          <w:color w:val="000000" w:themeColor="text1"/>
          <w:shd w:val="clear" w:color="auto" w:fill="FFFFFF"/>
          <w:lang w:val="es-ES"/>
        </w:rPr>
        <w:t xml:space="preserve"> un número mínimo de mujeres en las formaciones políticas</w:t>
      </w:r>
      <w:r w:rsidR="000572DE">
        <w:rPr>
          <w:color w:val="000000" w:themeColor="text1"/>
          <w:shd w:val="clear" w:color="auto" w:fill="FFFFFF"/>
          <w:lang w:val="es-ES"/>
        </w:rPr>
        <w:t xml:space="preserve">. Por último, </w:t>
      </w:r>
      <w:r w:rsidR="002111F9" w:rsidRPr="00A93B8A">
        <w:rPr>
          <w:color w:val="000000" w:themeColor="text1"/>
          <w:shd w:val="clear" w:color="auto" w:fill="FFFFFF"/>
          <w:lang w:val="es-ES"/>
        </w:rPr>
        <w:t xml:space="preserve">en el nuevo milenio las medidas de conciliación familiar </w:t>
      </w:r>
      <w:r w:rsidR="00114FA4">
        <w:rPr>
          <w:color w:val="000000" w:themeColor="text1"/>
          <w:shd w:val="clear" w:color="auto" w:fill="FFFFFF"/>
          <w:lang w:val="es-ES"/>
        </w:rPr>
        <w:t>han acaparado</w:t>
      </w:r>
      <w:r w:rsidR="00114FA4" w:rsidRPr="00A93B8A">
        <w:rPr>
          <w:color w:val="000000" w:themeColor="text1"/>
          <w:shd w:val="clear" w:color="auto" w:fill="FFFFFF"/>
          <w:lang w:val="es-ES"/>
        </w:rPr>
        <w:t xml:space="preserve"> la atención </w:t>
      </w:r>
      <w:r w:rsidR="002111F9" w:rsidRPr="00A93B8A">
        <w:rPr>
          <w:color w:val="000000" w:themeColor="text1"/>
          <w:shd w:val="clear" w:color="auto" w:fill="FFFFFF"/>
          <w:lang w:val="es-ES"/>
        </w:rPr>
        <w:t xml:space="preserve">en el campo del trabajo a favor de la igualdad </w:t>
      </w:r>
      <w:r w:rsidR="00114FA4">
        <w:rPr>
          <w:color w:val="000000" w:themeColor="text1"/>
          <w:shd w:val="clear" w:color="auto" w:fill="FFFFFF"/>
          <w:lang w:val="es-ES"/>
        </w:rPr>
        <w:t>a través de</w:t>
      </w:r>
      <w:r w:rsidR="002111F9" w:rsidRPr="00A93B8A">
        <w:rPr>
          <w:color w:val="000000" w:themeColor="text1"/>
          <w:shd w:val="clear" w:color="auto" w:fill="FFFFFF"/>
          <w:lang w:val="es-ES"/>
        </w:rPr>
        <w:t xml:space="preserve"> la </w:t>
      </w:r>
      <w:proofErr w:type="spellStart"/>
      <w:r w:rsidR="002111F9" w:rsidRPr="00A93B8A">
        <w:rPr>
          <w:color w:val="000000" w:themeColor="text1"/>
          <w:shd w:val="clear" w:color="auto" w:fill="FFFFFF"/>
          <w:lang w:val="es-ES"/>
        </w:rPr>
        <w:t>Legge</w:t>
      </w:r>
      <w:proofErr w:type="spellEnd"/>
      <w:r w:rsidR="002111F9" w:rsidRPr="00A93B8A">
        <w:rPr>
          <w:color w:val="000000" w:themeColor="text1"/>
          <w:shd w:val="clear" w:color="auto" w:fill="FFFFFF"/>
          <w:lang w:val="es-ES"/>
        </w:rPr>
        <w:t xml:space="preserve"> 03/2000</w:t>
      </w:r>
      <w:r w:rsidR="00114FA4" w:rsidRPr="00114FA4">
        <w:rPr>
          <w:color w:val="000000" w:themeColor="text1"/>
          <w:shd w:val="clear" w:color="auto" w:fill="FFFFFF"/>
          <w:lang w:val="es-ES"/>
        </w:rPr>
        <w:t xml:space="preserve"> </w:t>
      </w:r>
      <w:r w:rsidR="00114FA4" w:rsidRPr="00A93B8A">
        <w:rPr>
          <w:color w:val="000000" w:themeColor="text1"/>
          <w:shd w:val="clear" w:color="auto" w:fill="FFFFFF"/>
          <w:lang w:val="es-ES"/>
        </w:rPr>
        <w:t>n. 53</w:t>
      </w:r>
      <w:r w:rsidR="002111F9" w:rsidRPr="00A93B8A">
        <w:rPr>
          <w:color w:val="000000" w:themeColor="text1"/>
          <w:shd w:val="clear" w:color="auto" w:fill="FFFFFF"/>
          <w:lang w:val="es-ES"/>
        </w:rPr>
        <w:t>,</w:t>
      </w:r>
      <w:r w:rsidR="00114FA4">
        <w:rPr>
          <w:color w:val="000000" w:themeColor="text1"/>
          <w:shd w:val="clear" w:color="auto" w:fill="FFFFFF"/>
          <w:lang w:val="es-ES"/>
        </w:rPr>
        <w:t xml:space="preserve"> </w:t>
      </w:r>
      <w:r w:rsidR="002111F9" w:rsidRPr="00A93B8A">
        <w:rPr>
          <w:color w:val="000000" w:themeColor="text1"/>
          <w:shd w:val="clear" w:color="auto" w:fill="FFFFFF"/>
          <w:lang w:val="es-ES"/>
        </w:rPr>
        <w:t xml:space="preserve">la </w:t>
      </w:r>
      <w:r w:rsidR="00114FA4">
        <w:rPr>
          <w:color w:val="000000" w:themeColor="text1"/>
          <w:shd w:val="clear" w:color="auto" w:fill="FFFFFF"/>
          <w:lang w:val="es-ES"/>
        </w:rPr>
        <w:t>N</w:t>
      </w:r>
      <w:r w:rsidR="002111F9" w:rsidRPr="00A93B8A">
        <w:rPr>
          <w:color w:val="000000" w:themeColor="text1"/>
          <w:shd w:val="clear" w:color="auto" w:fill="FFFFFF"/>
          <w:lang w:val="es-ES"/>
        </w:rPr>
        <w:t xml:space="preserve">ormativa 03/2001 </w:t>
      </w:r>
      <w:r w:rsidR="00114FA4" w:rsidRPr="00A93B8A">
        <w:rPr>
          <w:color w:val="000000" w:themeColor="text1"/>
          <w:shd w:val="clear" w:color="auto" w:fill="FFFFFF"/>
          <w:lang w:val="es-ES"/>
        </w:rPr>
        <w:t xml:space="preserve">núm. 151 </w:t>
      </w:r>
      <w:r w:rsidR="002111F9" w:rsidRPr="00A93B8A">
        <w:rPr>
          <w:color w:val="000000" w:themeColor="text1"/>
          <w:shd w:val="clear" w:color="auto" w:fill="FFFFFF"/>
          <w:lang w:val="es-ES"/>
        </w:rPr>
        <w:t>y</w:t>
      </w:r>
      <w:r w:rsidR="00114FA4">
        <w:rPr>
          <w:color w:val="000000" w:themeColor="text1"/>
          <w:shd w:val="clear" w:color="auto" w:fill="FFFFFF"/>
          <w:lang w:val="es-ES"/>
        </w:rPr>
        <w:t xml:space="preserve"> </w:t>
      </w:r>
      <w:r w:rsidR="002111F9" w:rsidRPr="00A93B8A">
        <w:rPr>
          <w:color w:val="000000" w:themeColor="text1"/>
          <w:shd w:val="clear" w:color="auto" w:fill="FFFFFF"/>
          <w:lang w:val="es-ES"/>
        </w:rPr>
        <w:t xml:space="preserve">el </w:t>
      </w:r>
      <w:r w:rsidR="00114FA4">
        <w:rPr>
          <w:color w:val="000000" w:themeColor="text1"/>
          <w:shd w:val="clear" w:color="auto" w:fill="FFFFFF"/>
          <w:lang w:val="es-ES"/>
        </w:rPr>
        <w:t>D</w:t>
      </w:r>
      <w:r w:rsidR="002111F9" w:rsidRPr="00A93B8A">
        <w:rPr>
          <w:color w:val="000000" w:themeColor="text1"/>
          <w:shd w:val="clear" w:color="auto" w:fill="FFFFFF"/>
          <w:lang w:val="es-ES"/>
        </w:rPr>
        <w:t>ecreto legislativo 04/2003</w:t>
      </w:r>
      <w:r w:rsidR="0030276D" w:rsidRPr="00A93B8A">
        <w:rPr>
          <w:color w:val="000000" w:themeColor="text1"/>
          <w:shd w:val="clear" w:color="auto" w:fill="FFFFFF"/>
          <w:lang w:val="es-ES"/>
        </w:rPr>
        <w:t xml:space="preserve"> </w:t>
      </w:r>
      <w:r w:rsidR="00114FA4" w:rsidRPr="00A93B8A">
        <w:rPr>
          <w:color w:val="000000" w:themeColor="text1"/>
          <w:shd w:val="clear" w:color="auto" w:fill="FFFFFF"/>
          <w:lang w:val="es-ES"/>
        </w:rPr>
        <w:t xml:space="preserve">núm. 115 </w:t>
      </w:r>
      <w:r w:rsidR="0030276D" w:rsidRPr="00A93B8A">
        <w:rPr>
          <w:color w:val="000000" w:themeColor="text1"/>
          <w:shd w:val="clear" w:color="auto" w:fill="FFFFFF"/>
          <w:lang w:val="es-ES"/>
        </w:rPr>
        <w:t>(CRSPO 2006).</w:t>
      </w:r>
    </w:p>
    <w:p w14:paraId="796B5956" w14:textId="109F499C" w:rsidR="00E43CDE" w:rsidRDefault="00E43CDE" w:rsidP="0034636D">
      <w:pPr>
        <w:pStyle w:val="NormaleWeb"/>
        <w:spacing w:before="0" w:beforeAutospacing="0" w:after="0" w:afterAutospacing="0"/>
        <w:jc w:val="both"/>
        <w:rPr>
          <w:color w:val="000000" w:themeColor="text1"/>
          <w:lang w:val="es-ES"/>
        </w:rPr>
      </w:pPr>
    </w:p>
    <w:p w14:paraId="49D7AAAE" w14:textId="77777777" w:rsidR="0034636D" w:rsidRPr="00A93B8A" w:rsidRDefault="0034636D" w:rsidP="0034636D">
      <w:pPr>
        <w:pStyle w:val="NormaleWeb"/>
        <w:spacing w:before="0" w:beforeAutospacing="0" w:after="0" w:afterAutospacing="0"/>
        <w:jc w:val="both"/>
        <w:rPr>
          <w:color w:val="000000" w:themeColor="text1"/>
          <w:lang w:val="es-ES"/>
        </w:rPr>
      </w:pPr>
    </w:p>
    <w:p w14:paraId="5508E70A" w14:textId="49E3A420" w:rsidR="00B861CB" w:rsidRPr="0034636D" w:rsidRDefault="0034636D" w:rsidP="0034636D">
      <w:pPr>
        <w:pStyle w:val="NormaleWeb"/>
        <w:spacing w:before="0" w:beforeAutospacing="0" w:after="0" w:afterAutospacing="0"/>
        <w:jc w:val="both"/>
        <w:rPr>
          <w:rFonts w:ascii="Arial" w:hAnsi="Arial" w:cs="Arial"/>
          <w:b/>
          <w:bCs/>
          <w:color w:val="000000" w:themeColor="text1"/>
          <w:sz w:val="28"/>
          <w:szCs w:val="28"/>
          <w:lang w:val="es-ES"/>
        </w:rPr>
      </w:pPr>
      <w:r w:rsidRPr="0034636D">
        <w:rPr>
          <w:rFonts w:ascii="Arial" w:hAnsi="Arial" w:cs="Arial"/>
          <w:b/>
          <w:bCs/>
          <w:color w:val="000000" w:themeColor="text1"/>
          <w:sz w:val="28"/>
          <w:szCs w:val="28"/>
          <w:lang w:val="es-ES"/>
        </w:rPr>
        <w:t>3. La naturaleza del español y el italiano: las referencias al género masculino</w:t>
      </w:r>
    </w:p>
    <w:p w14:paraId="774B4DDB" w14:textId="77777777" w:rsidR="00AF0630" w:rsidRPr="00AF0630" w:rsidRDefault="00AF0630" w:rsidP="0034636D">
      <w:pPr>
        <w:pStyle w:val="NormaleWeb"/>
        <w:spacing w:before="0" w:beforeAutospacing="0" w:after="0" w:afterAutospacing="0"/>
        <w:jc w:val="both"/>
        <w:rPr>
          <w:smallCaps/>
          <w:color w:val="000000" w:themeColor="text1"/>
          <w:lang w:val="es-ES"/>
        </w:rPr>
      </w:pPr>
    </w:p>
    <w:p w14:paraId="4E9ED99F" w14:textId="13CD055F" w:rsidR="003206C7" w:rsidRPr="00A93B8A" w:rsidRDefault="00327FCD" w:rsidP="0034636D">
      <w:pPr>
        <w:jc w:val="both"/>
        <w:rPr>
          <w:lang w:val="es-ES"/>
        </w:rPr>
      </w:pPr>
      <w:r w:rsidRPr="00A93B8A">
        <w:rPr>
          <w:color w:val="000000" w:themeColor="text1"/>
          <w:lang w:val="es-ES"/>
        </w:rPr>
        <w:t>El lenguaje inclusivo que contemplaría ambos géneros ha girado entorno a varios ejes, siendo el p</w:t>
      </w:r>
      <w:r w:rsidR="00E961C8" w:rsidRPr="00A93B8A">
        <w:rPr>
          <w:color w:val="000000" w:themeColor="text1"/>
          <w:shd w:val="clear" w:color="auto" w:fill="FFFFFF"/>
          <w:lang w:val="es-ES"/>
        </w:rPr>
        <w:t>r</w:t>
      </w:r>
      <w:r w:rsidRPr="00A93B8A">
        <w:rPr>
          <w:color w:val="000000" w:themeColor="text1"/>
          <w:lang w:val="es-ES"/>
        </w:rPr>
        <w:t>incipal el llamado masculino genérico.</w:t>
      </w:r>
      <w:r w:rsidR="008D70A4">
        <w:rPr>
          <w:color w:val="000000" w:themeColor="text1"/>
          <w:lang w:val="es-ES"/>
        </w:rPr>
        <w:t xml:space="preserve"> </w:t>
      </w:r>
      <w:r w:rsidRPr="00A93B8A">
        <w:rPr>
          <w:color w:val="000000" w:themeColor="text1"/>
          <w:lang w:val="es-ES"/>
        </w:rPr>
        <w:t xml:space="preserve">Este </w:t>
      </w:r>
      <w:r w:rsidR="002833DD" w:rsidRPr="00A93B8A">
        <w:rPr>
          <w:color w:val="000000" w:themeColor="text1"/>
          <w:lang w:val="es-ES"/>
        </w:rPr>
        <w:t xml:space="preserve">tendría como base el androcentrismo, el cual </w:t>
      </w:r>
      <w:r w:rsidR="00E961C8" w:rsidRPr="00A93B8A">
        <w:rPr>
          <w:color w:val="000000" w:themeColor="text1"/>
          <w:shd w:val="clear" w:color="auto" w:fill="FFFFFF"/>
          <w:lang w:val="es-ES"/>
        </w:rPr>
        <w:t>«</w:t>
      </w:r>
      <w:proofErr w:type="spellStart"/>
      <w:r w:rsidRPr="00A93B8A">
        <w:rPr>
          <w:lang w:val="es-ES"/>
        </w:rPr>
        <w:t>estaría</w:t>
      </w:r>
      <w:proofErr w:type="spellEnd"/>
      <w:r w:rsidRPr="00A93B8A">
        <w:rPr>
          <w:lang w:val="es-ES"/>
        </w:rPr>
        <w:t xml:space="preserve"> basado en el </w:t>
      </w:r>
      <w:proofErr w:type="spellStart"/>
      <w:r w:rsidRPr="00A93B8A">
        <w:rPr>
          <w:lang w:val="es-ES"/>
        </w:rPr>
        <w:t>varón</w:t>
      </w:r>
      <w:proofErr w:type="spellEnd"/>
      <w:r w:rsidRPr="00A93B8A">
        <w:rPr>
          <w:lang w:val="es-ES"/>
        </w:rPr>
        <w:t xml:space="preserve"> como principal actor en la </w:t>
      </w:r>
      <w:proofErr w:type="spellStart"/>
      <w:r w:rsidRPr="00A93B8A">
        <w:rPr>
          <w:lang w:val="es-ES"/>
        </w:rPr>
        <w:t>creación</w:t>
      </w:r>
      <w:proofErr w:type="spellEnd"/>
      <w:r w:rsidRPr="00A93B8A">
        <w:rPr>
          <w:lang w:val="es-ES"/>
        </w:rPr>
        <w:t xml:space="preserve"> de las ciencias </w:t>
      </w:r>
      <w:proofErr w:type="spellStart"/>
      <w:r w:rsidRPr="00A93B8A">
        <w:rPr>
          <w:lang w:val="es-ES"/>
        </w:rPr>
        <w:t>jurídicas</w:t>
      </w:r>
      <w:proofErr w:type="spellEnd"/>
      <w:r w:rsidRPr="00A93B8A">
        <w:rPr>
          <w:lang w:val="es-ES"/>
        </w:rPr>
        <w:t xml:space="preserve">, cuyas creaciones se </w:t>
      </w:r>
      <w:proofErr w:type="spellStart"/>
      <w:r w:rsidRPr="00A93B8A">
        <w:rPr>
          <w:lang w:val="es-ES"/>
        </w:rPr>
        <w:t>basarían</w:t>
      </w:r>
      <w:proofErr w:type="spellEnd"/>
      <w:r w:rsidRPr="00A93B8A">
        <w:rPr>
          <w:lang w:val="es-ES"/>
        </w:rPr>
        <w:t xml:space="preserve"> en su papel predominante como eje del movimiento social</w:t>
      </w:r>
      <w:r w:rsidR="00E961C8" w:rsidRPr="00A93B8A">
        <w:rPr>
          <w:color w:val="000000" w:themeColor="text1"/>
          <w:shd w:val="clear" w:color="auto" w:fill="FFFFFF"/>
          <w:lang w:val="es-ES"/>
        </w:rPr>
        <w:t>»</w:t>
      </w:r>
      <w:r w:rsidR="002833DD" w:rsidRPr="00A93B8A">
        <w:rPr>
          <w:lang w:val="es-ES"/>
        </w:rPr>
        <w:t xml:space="preserve"> (</w:t>
      </w:r>
      <w:r w:rsidR="00AF0630">
        <w:rPr>
          <w:lang w:val="es-ES"/>
        </w:rPr>
        <w:t>AUTOR</w:t>
      </w:r>
      <w:r w:rsidR="002833DD" w:rsidRPr="00A93B8A">
        <w:rPr>
          <w:lang w:val="es-ES"/>
        </w:rPr>
        <w:t>)</w:t>
      </w:r>
      <w:r w:rsidRPr="00A93B8A">
        <w:rPr>
          <w:lang w:val="es-ES"/>
        </w:rPr>
        <w:t xml:space="preserve">. </w:t>
      </w:r>
      <w:r w:rsidR="00810F61" w:rsidRPr="00A93B8A">
        <w:rPr>
          <w:lang w:val="es-ES"/>
        </w:rPr>
        <w:t>Usos lingüísticos como la inclusión de cargos femeninos con denominación masculina o la agrupación de ambos sexos sintácticamente bajo la concordancia masculina han acuciado la percepción de preferencia y discriminación hacia uno de los sexos. Este uso genérico tiene</w:t>
      </w:r>
      <w:r w:rsidR="003206C7" w:rsidRPr="00A93B8A">
        <w:rPr>
          <w:lang w:val="es-ES"/>
        </w:rPr>
        <w:t xml:space="preserve"> incluso</w:t>
      </w:r>
      <w:r w:rsidR="00810F61" w:rsidRPr="00A93B8A">
        <w:rPr>
          <w:lang w:val="es-ES"/>
        </w:rPr>
        <w:t xml:space="preserve"> repercusiones formales en algunos lenguajes especializados, como el jurídico</w:t>
      </w:r>
      <w:r w:rsidR="00E961C8" w:rsidRPr="00A93B8A">
        <w:rPr>
          <w:lang w:val="es-ES"/>
        </w:rPr>
        <w:t xml:space="preserve"> o legislativo</w:t>
      </w:r>
      <w:r w:rsidR="00810F61" w:rsidRPr="00A93B8A">
        <w:rPr>
          <w:lang w:val="es-ES"/>
        </w:rPr>
        <w:t>, basado en la precisión, coherencia y falta de ambigüedad para poder contemplar los actores con exactitud</w:t>
      </w:r>
      <w:r w:rsidR="00E961C8" w:rsidRPr="00A93B8A">
        <w:rPr>
          <w:lang w:val="es-ES"/>
        </w:rPr>
        <w:t xml:space="preserve">, pues su radio de acción afecta a todos los ciudadanos por igual. </w:t>
      </w:r>
    </w:p>
    <w:p w14:paraId="7E725CC4" w14:textId="11F6BD8A" w:rsidR="00810F61" w:rsidRPr="00A93B8A" w:rsidRDefault="00810F61" w:rsidP="0034636D">
      <w:pPr>
        <w:pStyle w:val="NormaleWeb"/>
        <w:spacing w:before="0" w:beforeAutospacing="0" w:after="0" w:afterAutospacing="0"/>
        <w:ind w:firstLine="708"/>
        <w:jc w:val="both"/>
        <w:rPr>
          <w:lang w:val="es-ES"/>
        </w:rPr>
      </w:pPr>
      <w:r w:rsidRPr="00A93B8A">
        <w:rPr>
          <w:lang w:val="es-ES"/>
        </w:rPr>
        <w:t>La creación de un lenguaje neutro implica la creación de una serie de mecanismos ling</w:t>
      </w:r>
      <w:r w:rsidR="00E961C8" w:rsidRPr="00A93B8A">
        <w:rPr>
          <w:lang w:val="es-ES"/>
        </w:rPr>
        <w:t>üí</w:t>
      </w:r>
      <w:r w:rsidRPr="00A93B8A">
        <w:rPr>
          <w:lang w:val="es-ES"/>
        </w:rPr>
        <w:t>sticos con el fin</w:t>
      </w:r>
      <w:r w:rsidR="00BA5A2C" w:rsidRPr="00A93B8A">
        <w:rPr>
          <w:lang w:val="es-ES"/>
        </w:rPr>
        <w:t xml:space="preserve"> </w:t>
      </w:r>
      <w:r w:rsidRPr="00A93B8A">
        <w:rPr>
          <w:lang w:val="es-ES"/>
        </w:rPr>
        <w:t xml:space="preserve">de evitar </w:t>
      </w:r>
      <w:r w:rsidR="00E961C8" w:rsidRPr="00A93B8A">
        <w:rPr>
          <w:lang w:val="es-ES"/>
        </w:rPr>
        <w:t>usos discriminantes</w:t>
      </w:r>
      <w:r w:rsidR="003206C7" w:rsidRPr="00A93B8A">
        <w:rPr>
          <w:lang w:val="es-ES"/>
        </w:rPr>
        <w:t xml:space="preserve"> y establecer una igualdad que pueda reflejarse en el lenguaje, dado que este influye en la actitud de la comunidad</w:t>
      </w:r>
      <w:r w:rsidR="00E961C8" w:rsidRPr="00A93B8A">
        <w:rPr>
          <w:lang w:val="es-ES"/>
        </w:rPr>
        <w:t xml:space="preserve">. Sin embargo, su uso no es compartido por todos </w:t>
      </w:r>
      <w:r w:rsidR="003206C7" w:rsidRPr="00A93B8A">
        <w:rPr>
          <w:lang w:val="es-ES"/>
        </w:rPr>
        <w:t xml:space="preserve">y en los últimos años se ha asistido a un caluroso debate sobre si la lengua es sexista o si lo </w:t>
      </w:r>
      <w:r w:rsidR="00824AD4" w:rsidRPr="00A93B8A">
        <w:rPr>
          <w:lang w:val="es-ES"/>
        </w:rPr>
        <w:t>es</w:t>
      </w:r>
      <w:r w:rsidR="003206C7" w:rsidRPr="00A93B8A">
        <w:rPr>
          <w:lang w:val="es-ES"/>
        </w:rPr>
        <w:t xml:space="preserve"> solo su uso</w:t>
      </w:r>
      <w:r w:rsidR="00824AD4" w:rsidRPr="00A93B8A">
        <w:rPr>
          <w:lang w:val="es-ES"/>
        </w:rPr>
        <w:t xml:space="preserve"> </w:t>
      </w:r>
      <w:r w:rsidR="0056663A" w:rsidRPr="00A93B8A">
        <w:rPr>
          <w:lang w:val="es-ES"/>
        </w:rPr>
        <w:t xml:space="preserve">a través de la concepción patriarcal que subyace en nuestra cultura </w:t>
      </w:r>
      <w:r w:rsidR="00824AD4" w:rsidRPr="00A93B8A">
        <w:rPr>
          <w:lang w:val="es-ES"/>
        </w:rPr>
        <w:t>(a este último respecto, entre otros, García Meseguer</w:t>
      </w:r>
      <w:r w:rsidR="00450C48">
        <w:rPr>
          <w:lang w:val="es-ES"/>
        </w:rPr>
        <w:t xml:space="preserve"> </w:t>
      </w:r>
      <w:r w:rsidR="00824AD4" w:rsidRPr="00A93B8A">
        <w:rPr>
          <w:lang w:val="es-ES"/>
        </w:rPr>
        <w:t>2001; Moreno Cabrera</w:t>
      </w:r>
      <w:r w:rsidR="00450C48">
        <w:rPr>
          <w:lang w:val="es-ES"/>
        </w:rPr>
        <w:t xml:space="preserve"> </w:t>
      </w:r>
      <w:r w:rsidR="00824AD4" w:rsidRPr="00A93B8A">
        <w:rPr>
          <w:lang w:val="es-ES"/>
        </w:rPr>
        <w:t>2012).</w:t>
      </w:r>
    </w:p>
    <w:p w14:paraId="3EE3F4C9" w14:textId="3D3D875B" w:rsidR="002D5F21" w:rsidRPr="00A93B8A" w:rsidRDefault="00867B51" w:rsidP="0034636D">
      <w:pPr>
        <w:ind w:firstLine="708"/>
        <w:jc w:val="both"/>
        <w:rPr>
          <w:color w:val="000000" w:themeColor="text1"/>
          <w:lang w:val="es-ES"/>
        </w:rPr>
      </w:pPr>
      <w:r w:rsidRPr="00A93B8A">
        <w:rPr>
          <w:lang w:val="es-ES"/>
        </w:rPr>
        <w:t xml:space="preserve">La RAE a través de su informe sobre el lenguaje inclusivo </w:t>
      </w:r>
      <w:r w:rsidR="00FC6286" w:rsidRPr="00A93B8A">
        <w:rPr>
          <w:lang w:val="es-ES"/>
        </w:rPr>
        <w:t xml:space="preserve">expone razones que aceptarían el uso del masculino genérico en la segunda interpretación del concepto </w:t>
      </w:r>
      <w:r w:rsidR="00FC6286" w:rsidRPr="00A93B8A">
        <w:rPr>
          <w:i/>
          <w:iCs/>
          <w:lang w:val="es-ES"/>
        </w:rPr>
        <w:t>lenguaje inclusivo</w:t>
      </w:r>
      <w:r w:rsidR="00FC6286" w:rsidRPr="00A93B8A">
        <w:rPr>
          <w:lang w:val="es-ES"/>
        </w:rPr>
        <w:t xml:space="preserve"> que otorga, esto es, términos masculinos que recogen claramente </w:t>
      </w:r>
      <w:r w:rsidR="00927CD1" w:rsidRPr="00A93B8A">
        <w:rPr>
          <w:lang w:val="es-ES"/>
        </w:rPr>
        <w:t xml:space="preserve">las formas masculinas y femeninas </w:t>
      </w:r>
      <w:r w:rsidR="00FC6286" w:rsidRPr="00A93B8A">
        <w:rPr>
          <w:lang w:val="es-ES"/>
        </w:rPr>
        <w:t xml:space="preserve">por el contexto y a partir de la conciencia de los hablantes. A tal respecto, </w:t>
      </w:r>
      <w:r w:rsidR="00E57A0E" w:rsidRPr="00A93B8A">
        <w:rPr>
          <w:lang w:val="es-ES"/>
        </w:rPr>
        <w:t xml:space="preserve">el plural determina la posible inclusión por igual de ambos sexos en expresiones como </w:t>
      </w:r>
      <w:r w:rsidR="00AC408D" w:rsidRPr="00A93B8A">
        <w:rPr>
          <w:color w:val="000000" w:themeColor="text1"/>
          <w:shd w:val="clear" w:color="auto" w:fill="FFFFFF"/>
          <w:lang w:val="es-ES"/>
        </w:rPr>
        <w:t>«</w:t>
      </w:r>
      <w:r w:rsidR="00E57A0E" w:rsidRPr="00A93B8A">
        <w:rPr>
          <w:lang w:val="es-ES"/>
        </w:rPr>
        <w:t>los jueces fallaron</w:t>
      </w:r>
      <w:r w:rsidR="00AC408D" w:rsidRPr="00A93B8A">
        <w:rPr>
          <w:color w:val="000000" w:themeColor="text1"/>
          <w:shd w:val="clear" w:color="auto" w:fill="FFFFFF"/>
          <w:lang w:val="es-ES"/>
        </w:rPr>
        <w:t>»</w:t>
      </w:r>
      <w:r w:rsidR="00E57A0E" w:rsidRPr="00A93B8A">
        <w:rPr>
          <w:lang w:val="es-ES"/>
        </w:rPr>
        <w:t xml:space="preserve"> o </w:t>
      </w:r>
      <w:r w:rsidR="00AC408D" w:rsidRPr="00A93B8A">
        <w:rPr>
          <w:color w:val="000000" w:themeColor="text1"/>
          <w:shd w:val="clear" w:color="auto" w:fill="FFFFFF"/>
          <w:lang w:val="es-ES"/>
        </w:rPr>
        <w:t>«</w:t>
      </w:r>
      <w:r w:rsidR="00E57A0E" w:rsidRPr="00A93B8A">
        <w:rPr>
          <w:lang w:val="es-ES"/>
        </w:rPr>
        <w:t>los policías detuvieron al delincuente</w:t>
      </w:r>
      <w:r w:rsidR="00AC408D" w:rsidRPr="00A93B8A">
        <w:rPr>
          <w:color w:val="000000" w:themeColor="text1"/>
          <w:shd w:val="clear" w:color="auto" w:fill="FFFFFF"/>
          <w:lang w:val="es-ES"/>
        </w:rPr>
        <w:t>»</w:t>
      </w:r>
      <w:r w:rsidR="00E57A0E" w:rsidRPr="00A93B8A">
        <w:rPr>
          <w:lang w:val="es-ES"/>
        </w:rPr>
        <w:t xml:space="preserve"> sin conllevar una </w:t>
      </w:r>
      <w:r w:rsidR="00E57A0E" w:rsidRPr="00A93B8A">
        <w:rPr>
          <w:lang w:val="es-ES"/>
        </w:rPr>
        <w:lastRenderedPageBreak/>
        <w:t>discr</w:t>
      </w:r>
      <w:r w:rsidR="00AC408D" w:rsidRPr="00A93B8A">
        <w:rPr>
          <w:lang w:val="es-ES"/>
        </w:rPr>
        <w:t>i</w:t>
      </w:r>
      <w:r w:rsidR="00E57A0E" w:rsidRPr="00A93B8A">
        <w:rPr>
          <w:lang w:val="es-ES"/>
        </w:rPr>
        <w:t xml:space="preserve">minación específica; </w:t>
      </w:r>
      <w:r w:rsidR="00927CD1">
        <w:rPr>
          <w:lang w:val="es-ES"/>
        </w:rPr>
        <w:t>en</w:t>
      </w:r>
      <w:r w:rsidR="00E57A0E" w:rsidRPr="00A93B8A">
        <w:rPr>
          <w:lang w:val="es-ES"/>
        </w:rPr>
        <w:t xml:space="preserve"> concordancias sintácticas en plural </w:t>
      </w:r>
      <w:r w:rsidR="00927CD1">
        <w:rPr>
          <w:lang w:val="es-ES"/>
        </w:rPr>
        <w:t>con</w:t>
      </w:r>
      <w:r w:rsidR="00E57A0E" w:rsidRPr="00A93B8A">
        <w:rPr>
          <w:lang w:val="es-ES"/>
        </w:rPr>
        <w:t xml:space="preserve"> expresiones como </w:t>
      </w:r>
      <w:r w:rsidR="00AC408D" w:rsidRPr="00A93B8A">
        <w:rPr>
          <w:color w:val="000000" w:themeColor="text1"/>
          <w:shd w:val="clear" w:color="auto" w:fill="FFFFFF"/>
          <w:lang w:val="es-ES"/>
        </w:rPr>
        <w:t>«</w:t>
      </w:r>
      <w:r w:rsidR="00E57A0E" w:rsidRPr="00A93B8A">
        <w:rPr>
          <w:lang w:val="es-ES"/>
        </w:rPr>
        <w:t>María y Pedro son amigos</w:t>
      </w:r>
      <w:r w:rsidR="00AC408D" w:rsidRPr="00A93B8A">
        <w:rPr>
          <w:color w:val="000000" w:themeColor="text1"/>
          <w:shd w:val="clear" w:color="auto" w:fill="FFFFFF"/>
          <w:lang w:val="es-ES"/>
        </w:rPr>
        <w:t>»</w:t>
      </w:r>
      <w:r w:rsidR="00927CD1">
        <w:rPr>
          <w:color w:val="000000" w:themeColor="text1"/>
          <w:shd w:val="clear" w:color="auto" w:fill="FFFFFF"/>
          <w:lang w:val="es-ES"/>
        </w:rPr>
        <w:t>, que</w:t>
      </w:r>
      <w:r w:rsidR="00927CD1">
        <w:rPr>
          <w:lang w:val="es-ES"/>
        </w:rPr>
        <w:t xml:space="preserve"> </w:t>
      </w:r>
      <w:r w:rsidR="00E57A0E" w:rsidRPr="00A93B8A">
        <w:rPr>
          <w:lang w:val="es-ES"/>
        </w:rPr>
        <w:t xml:space="preserve">suponen un contexto que el hablante puede reconstruir; </w:t>
      </w:r>
      <w:r w:rsidR="00927CD1">
        <w:rPr>
          <w:lang w:val="es-ES"/>
        </w:rPr>
        <w:t xml:space="preserve">en </w:t>
      </w:r>
      <w:r w:rsidR="00E57A0E" w:rsidRPr="00A93B8A">
        <w:rPr>
          <w:lang w:val="es-ES"/>
        </w:rPr>
        <w:t xml:space="preserve">expresiones nominales en plural </w:t>
      </w:r>
      <w:r w:rsidR="00927CD1">
        <w:rPr>
          <w:lang w:val="es-ES"/>
        </w:rPr>
        <w:t>que contemplan</w:t>
      </w:r>
      <w:r w:rsidR="00E57A0E" w:rsidRPr="00A93B8A">
        <w:rPr>
          <w:lang w:val="es-ES"/>
        </w:rPr>
        <w:t xml:space="preserve"> ambas figuras como </w:t>
      </w:r>
      <w:r w:rsidR="00AC408D" w:rsidRPr="00A93B8A">
        <w:rPr>
          <w:color w:val="000000" w:themeColor="text1"/>
          <w:shd w:val="clear" w:color="auto" w:fill="FFFFFF"/>
          <w:lang w:val="es-ES"/>
        </w:rPr>
        <w:t>«</w:t>
      </w:r>
      <w:r w:rsidR="00E57A0E" w:rsidRPr="00A93B8A">
        <w:rPr>
          <w:lang w:val="es-ES"/>
        </w:rPr>
        <w:t>los reyes</w:t>
      </w:r>
      <w:r w:rsidR="00AC408D" w:rsidRPr="00A93B8A">
        <w:rPr>
          <w:color w:val="000000" w:themeColor="text1"/>
          <w:shd w:val="clear" w:color="auto" w:fill="FFFFFF"/>
          <w:lang w:val="es-ES"/>
        </w:rPr>
        <w:t>»</w:t>
      </w:r>
      <w:r w:rsidR="00E57A0E" w:rsidRPr="00A93B8A">
        <w:rPr>
          <w:lang w:val="es-ES"/>
        </w:rPr>
        <w:t xml:space="preserve"> o </w:t>
      </w:r>
      <w:r w:rsidR="00AC408D" w:rsidRPr="00A93B8A">
        <w:rPr>
          <w:color w:val="000000" w:themeColor="text1"/>
          <w:shd w:val="clear" w:color="auto" w:fill="FFFFFF"/>
          <w:lang w:val="es-ES"/>
        </w:rPr>
        <w:t>«</w:t>
      </w:r>
      <w:r w:rsidR="00E57A0E" w:rsidRPr="00A93B8A">
        <w:rPr>
          <w:lang w:val="es-ES"/>
        </w:rPr>
        <w:t>los padres</w:t>
      </w:r>
      <w:r w:rsidR="00AC408D" w:rsidRPr="00A93B8A">
        <w:rPr>
          <w:color w:val="000000" w:themeColor="text1"/>
          <w:shd w:val="clear" w:color="auto" w:fill="FFFFFF"/>
          <w:lang w:val="es-ES"/>
        </w:rPr>
        <w:t>»</w:t>
      </w:r>
      <w:r w:rsidR="00616181" w:rsidRPr="00A93B8A">
        <w:rPr>
          <w:color w:val="000000" w:themeColor="text1"/>
          <w:shd w:val="clear" w:color="auto" w:fill="FFFFFF"/>
          <w:lang w:val="es-ES"/>
        </w:rPr>
        <w:t xml:space="preserve">; y por último, el género es inherente y se refleja en la concordancia con otros elementos de la frase, incluso no designando seres sexuados, por lo que su objetivo no es </w:t>
      </w:r>
      <w:r w:rsidR="00616181" w:rsidRPr="00162733">
        <w:rPr>
          <w:color w:val="000000" w:themeColor="text1"/>
          <w:shd w:val="clear" w:color="auto" w:fill="FFFFFF"/>
          <w:lang w:val="es-ES"/>
        </w:rPr>
        <w:t>distinguir entre sexos</w:t>
      </w:r>
      <w:r w:rsidR="00E57A0E" w:rsidRPr="00162733">
        <w:rPr>
          <w:lang w:val="es-ES"/>
        </w:rPr>
        <w:t xml:space="preserve"> (</w:t>
      </w:r>
      <w:r w:rsidR="003F73C2" w:rsidRPr="00162733">
        <w:rPr>
          <w:lang w:val="es-ES"/>
        </w:rPr>
        <w:t>RAE 2020</w:t>
      </w:r>
      <w:r w:rsidR="00E57A0E" w:rsidRPr="00162733">
        <w:rPr>
          <w:lang w:val="es-ES"/>
        </w:rPr>
        <w:t xml:space="preserve">). Sin embargo, contrariamente a esta teoría se </w:t>
      </w:r>
      <w:r w:rsidR="002863BC" w:rsidRPr="00162733">
        <w:rPr>
          <w:lang w:val="es-ES"/>
        </w:rPr>
        <w:t>ha precisado que</w:t>
      </w:r>
      <w:r w:rsidR="00E57A0E" w:rsidRPr="00162733">
        <w:rPr>
          <w:lang w:val="es-ES"/>
        </w:rPr>
        <w:t xml:space="preserve"> </w:t>
      </w:r>
      <w:r w:rsidR="00F050E2" w:rsidRPr="00162733">
        <w:rPr>
          <w:lang w:val="es-ES"/>
        </w:rPr>
        <w:t xml:space="preserve">el lenguaje inclusivo no solo es el que no discrimina directamente, sino también el que no omite o elimina la persona, creando la posibilidad de representar a </w:t>
      </w:r>
      <w:r w:rsidR="00F050E2" w:rsidRPr="00162733">
        <w:rPr>
          <w:color w:val="000000" w:themeColor="text1"/>
          <w:lang w:val="es-ES"/>
        </w:rPr>
        <w:t>cada individuo sin exclusiones (</w:t>
      </w:r>
      <w:proofErr w:type="spellStart"/>
      <w:r w:rsidR="00F050E2" w:rsidRPr="00A93B8A">
        <w:rPr>
          <w:color w:val="000000" w:themeColor="text1"/>
          <w:lang w:val="es-ES"/>
        </w:rPr>
        <w:t>Chiurco</w:t>
      </w:r>
      <w:proofErr w:type="spellEnd"/>
      <w:r w:rsidR="00F050E2" w:rsidRPr="00A93B8A">
        <w:rPr>
          <w:color w:val="000000" w:themeColor="text1"/>
          <w:lang w:val="es-ES"/>
        </w:rPr>
        <w:t xml:space="preserve">, </w:t>
      </w:r>
      <w:proofErr w:type="spellStart"/>
      <w:r w:rsidR="00F050E2" w:rsidRPr="00A93B8A">
        <w:rPr>
          <w:color w:val="000000" w:themeColor="text1"/>
          <w:lang w:val="es-ES"/>
        </w:rPr>
        <w:t>Gentile</w:t>
      </w:r>
      <w:proofErr w:type="spellEnd"/>
      <w:r w:rsidR="00F050E2" w:rsidRPr="00A93B8A">
        <w:rPr>
          <w:color w:val="000000" w:themeColor="text1"/>
          <w:lang w:val="es-ES"/>
        </w:rPr>
        <w:t xml:space="preserve"> y </w:t>
      </w:r>
      <w:proofErr w:type="spellStart"/>
      <w:r w:rsidR="00F050E2" w:rsidRPr="00A93B8A">
        <w:rPr>
          <w:color w:val="000000" w:themeColor="text1"/>
          <w:lang w:val="es-ES"/>
        </w:rPr>
        <w:t>Monaldi</w:t>
      </w:r>
      <w:proofErr w:type="spellEnd"/>
      <w:r w:rsidR="00F050E2" w:rsidRPr="00A93B8A">
        <w:rPr>
          <w:color w:val="000000" w:themeColor="text1"/>
          <w:lang w:val="es-ES"/>
        </w:rPr>
        <w:t xml:space="preserve"> 2014). Este último punto </w:t>
      </w:r>
      <w:r w:rsidR="001106C1">
        <w:rPr>
          <w:color w:val="000000" w:themeColor="text1"/>
          <w:lang w:val="es-ES"/>
        </w:rPr>
        <w:t xml:space="preserve">tiene en </w:t>
      </w:r>
      <w:r w:rsidR="002863BC" w:rsidRPr="00A93B8A">
        <w:rPr>
          <w:color w:val="000000" w:themeColor="text1"/>
          <w:lang w:val="es-ES"/>
        </w:rPr>
        <w:t>cuenta, p</w:t>
      </w:r>
      <w:r w:rsidR="00E57A0E" w:rsidRPr="00A93B8A">
        <w:rPr>
          <w:color w:val="000000" w:themeColor="text1"/>
          <w:lang w:val="es-ES"/>
        </w:rPr>
        <w:t>or otra parte,</w:t>
      </w:r>
      <w:r w:rsidR="001106C1">
        <w:rPr>
          <w:color w:val="000000" w:themeColor="text1"/>
          <w:lang w:val="es-ES"/>
        </w:rPr>
        <w:t xml:space="preserve"> </w:t>
      </w:r>
      <w:r w:rsidR="002863BC" w:rsidRPr="00A93B8A">
        <w:rPr>
          <w:color w:val="000000" w:themeColor="text1"/>
          <w:lang w:val="es-ES"/>
        </w:rPr>
        <w:t>la naturaleza de las diversas lenguas para evitar</w:t>
      </w:r>
      <w:r w:rsidR="001106C1">
        <w:rPr>
          <w:color w:val="000000" w:themeColor="text1"/>
          <w:lang w:val="es-ES"/>
        </w:rPr>
        <w:t xml:space="preserve"> </w:t>
      </w:r>
      <w:r w:rsidR="00E57A0E" w:rsidRPr="00A93B8A">
        <w:rPr>
          <w:color w:val="000000" w:themeColor="text1"/>
          <w:lang w:val="es-ES"/>
        </w:rPr>
        <w:t>e</w:t>
      </w:r>
      <w:r w:rsidR="001106C1">
        <w:rPr>
          <w:color w:val="000000" w:themeColor="text1"/>
          <w:lang w:val="es-ES"/>
        </w:rPr>
        <w:t xml:space="preserve">l </w:t>
      </w:r>
      <w:r w:rsidR="00E57A0E" w:rsidRPr="00A93B8A">
        <w:rPr>
          <w:color w:val="000000" w:themeColor="text1"/>
          <w:lang w:val="es-ES"/>
        </w:rPr>
        <w:t xml:space="preserve">uso marcado del masculino, dada la flexibilidad </w:t>
      </w:r>
      <w:r w:rsidR="001106C1">
        <w:rPr>
          <w:color w:val="000000" w:themeColor="text1"/>
          <w:lang w:val="es-ES"/>
        </w:rPr>
        <w:t>gramatical</w:t>
      </w:r>
      <w:r w:rsidR="00E57A0E" w:rsidRPr="00A93B8A">
        <w:rPr>
          <w:color w:val="000000" w:themeColor="text1"/>
          <w:lang w:val="es-ES"/>
        </w:rPr>
        <w:t xml:space="preserve"> que tiene cada familia.</w:t>
      </w:r>
      <w:r w:rsidR="007179A1" w:rsidRPr="00A93B8A">
        <w:rPr>
          <w:color w:val="000000" w:themeColor="text1"/>
          <w:lang w:val="es-ES"/>
        </w:rPr>
        <w:t xml:space="preserve"> Cabe pensar que el estonio, el finlandés y el húngaro </w:t>
      </w:r>
      <w:r w:rsidR="002D5F21" w:rsidRPr="00A93B8A">
        <w:rPr>
          <w:color w:val="000000" w:themeColor="text1"/>
          <w:lang w:val="es-ES"/>
        </w:rPr>
        <w:t>carecen de género, no debiendo adoptar grandes propuestas</w:t>
      </w:r>
      <w:r w:rsidR="001106C1">
        <w:rPr>
          <w:color w:val="000000" w:themeColor="text1"/>
          <w:lang w:val="es-ES"/>
        </w:rPr>
        <w:t xml:space="preserve"> </w:t>
      </w:r>
      <w:r w:rsidR="002D5F21" w:rsidRPr="00A93B8A">
        <w:rPr>
          <w:color w:val="000000" w:themeColor="text1"/>
          <w:lang w:val="es-ES"/>
        </w:rPr>
        <w:t xml:space="preserve">en aras de redactar un lenguaje inclusivo. </w:t>
      </w:r>
      <w:r w:rsidR="00AA1BB5" w:rsidRPr="00A93B8A">
        <w:rPr>
          <w:color w:val="000000" w:themeColor="text1"/>
          <w:lang w:val="es-ES"/>
        </w:rPr>
        <w:t xml:space="preserve">Por su parte, otras lenguas como el danés, el inglés y el sueco contemplan el llamado género natural al poseer sustantivos neutros y pronombres que precisan los seres sexuados, por lo que la solución pasa por </w:t>
      </w:r>
      <w:r w:rsidR="00FA6B11" w:rsidRPr="00A93B8A">
        <w:rPr>
          <w:color w:val="000000" w:themeColor="text1"/>
          <w:lang w:val="es-ES"/>
        </w:rPr>
        <w:t xml:space="preserve">neutralizar lo más posible las referencias a los sexos, apostando </w:t>
      </w:r>
      <w:r w:rsidR="001106C1">
        <w:rPr>
          <w:color w:val="000000" w:themeColor="text1"/>
          <w:lang w:val="es-ES"/>
        </w:rPr>
        <w:t>por</w:t>
      </w:r>
      <w:r w:rsidR="00FA6B11" w:rsidRPr="00A93B8A">
        <w:rPr>
          <w:color w:val="000000" w:themeColor="text1"/>
          <w:lang w:val="es-ES"/>
        </w:rPr>
        <w:t xml:space="preserve"> el concepto general de </w:t>
      </w:r>
      <w:r w:rsidR="00FA6B11" w:rsidRPr="001106C1">
        <w:rPr>
          <w:i/>
          <w:iCs/>
          <w:color w:val="000000" w:themeColor="text1"/>
          <w:lang w:val="es-ES"/>
        </w:rPr>
        <w:t>persona</w:t>
      </w:r>
      <w:r w:rsidR="00FA6B11" w:rsidRPr="00A93B8A">
        <w:rPr>
          <w:color w:val="000000" w:themeColor="text1"/>
          <w:lang w:val="es-ES"/>
        </w:rPr>
        <w:t>. Por último</w:t>
      </w:r>
      <w:r w:rsidR="002D5F21" w:rsidRPr="00A93B8A">
        <w:rPr>
          <w:color w:val="000000" w:themeColor="text1"/>
          <w:lang w:val="es-ES"/>
        </w:rPr>
        <w:t>, otras lenguas como las románicas o las germánicas presentan problemas comunes como el uso del género masculino como forma inclusiva para ambos géneros, el nombre de cargos y profesiones y los títulos de cortesía (</w:t>
      </w:r>
      <w:r w:rsidR="002D5F21" w:rsidRPr="00A93B8A">
        <w:rPr>
          <w:lang w:val="es-ES"/>
        </w:rPr>
        <w:t xml:space="preserve">Parlamento Europeo 2018). </w:t>
      </w:r>
    </w:p>
    <w:p w14:paraId="1BB6AC7F" w14:textId="082A846A" w:rsidR="00E57A0E" w:rsidRPr="00A93B8A" w:rsidRDefault="00E57A0E" w:rsidP="0034636D">
      <w:pPr>
        <w:pStyle w:val="NormaleWeb"/>
        <w:spacing w:before="0" w:beforeAutospacing="0" w:after="0" w:afterAutospacing="0"/>
        <w:ind w:firstLine="708"/>
        <w:jc w:val="both"/>
        <w:rPr>
          <w:color w:val="000000" w:themeColor="text1"/>
          <w:lang w:val="es-ES"/>
        </w:rPr>
      </w:pPr>
      <w:r w:rsidRPr="00A93B8A">
        <w:rPr>
          <w:color w:val="000000" w:themeColor="text1"/>
          <w:lang w:val="es-ES"/>
        </w:rPr>
        <w:t>A continuación, y fruto de est</w:t>
      </w:r>
      <w:r w:rsidR="001E0D15" w:rsidRPr="00A93B8A">
        <w:rPr>
          <w:color w:val="000000" w:themeColor="text1"/>
          <w:lang w:val="es-ES"/>
        </w:rPr>
        <w:t>e</w:t>
      </w:r>
      <w:r w:rsidRPr="00A93B8A">
        <w:rPr>
          <w:color w:val="000000" w:themeColor="text1"/>
          <w:lang w:val="es-ES"/>
        </w:rPr>
        <w:t xml:space="preserve"> últim</w:t>
      </w:r>
      <w:r w:rsidR="004F0175" w:rsidRPr="00A93B8A">
        <w:rPr>
          <w:color w:val="000000" w:themeColor="text1"/>
          <w:lang w:val="es-ES"/>
        </w:rPr>
        <w:t>o planteamiento</w:t>
      </w:r>
      <w:r w:rsidRPr="00A93B8A">
        <w:rPr>
          <w:color w:val="000000" w:themeColor="text1"/>
          <w:lang w:val="es-ES"/>
        </w:rPr>
        <w:t xml:space="preserve">, introduciremos cuál es la naturaleza del género en italiano y en español para observar posteriormente cómo las propuestas de la guía </w:t>
      </w:r>
      <w:r w:rsidR="003F73C2" w:rsidRPr="00A93B8A">
        <w:rPr>
          <w:i/>
          <w:iCs/>
          <w:color w:val="000000" w:themeColor="text1"/>
          <w:lang w:val="es-ES"/>
        </w:rPr>
        <w:t>Comunicación inclusiva en la Secretaría General del Consejo</w:t>
      </w:r>
      <w:r w:rsidR="003F73C2" w:rsidRPr="00A93B8A">
        <w:rPr>
          <w:color w:val="000000" w:themeColor="text1"/>
          <w:lang w:val="es-ES"/>
        </w:rPr>
        <w:t xml:space="preserve"> </w:t>
      </w:r>
      <w:r w:rsidRPr="001029CC">
        <w:rPr>
          <w:color w:val="000000" w:themeColor="text1"/>
          <w:lang w:val="es-ES"/>
        </w:rPr>
        <w:t>sintetiza</w:t>
      </w:r>
      <w:r w:rsidR="00A579B7" w:rsidRPr="001029CC">
        <w:rPr>
          <w:color w:val="000000" w:themeColor="text1"/>
          <w:lang w:val="es-ES"/>
        </w:rPr>
        <w:t>n</w:t>
      </w:r>
      <w:r w:rsidRPr="001029CC">
        <w:rPr>
          <w:color w:val="000000" w:themeColor="text1"/>
          <w:lang w:val="es-ES"/>
        </w:rPr>
        <w:t xml:space="preserve"> los usos.</w:t>
      </w:r>
      <w:r w:rsidRPr="00A93B8A">
        <w:rPr>
          <w:color w:val="000000" w:themeColor="text1"/>
          <w:lang w:val="es-ES"/>
        </w:rPr>
        <w:t xml:space="preserve"> </w:t>
      </w:r>
      <w:r w:rsidR="001E0D15" w:rsidRPr="00A93B8A">
        <w:rPr>
          <w:color w:val="000000" w:themeColor="text1"/>
          <w:lang w:val="es-ES"/>
        </w:rPr>
        <w:t>A tal propósito, y dejando constancia</w:t>
      </w:r>
      <w:r w:rsidR="00A579B7">
        <w:rPr>
          <w:color w:val="000000" w:themeColor="text1"/>
          <w:lang w:val="es-ES"/>
        </w:rPr>
        <w:t xml:space="preserve"> de</w:t>
      </w:r>
      <w:r w:rsidR="001E0D15" w:rsidRPr="00A93B8A">
        <w:rPr>
          <w:color w:val="000000" w:themeColor="text1"/>
          <w:lang w:val="es-ES"/>
        </w:rPr>
        <w:t xml:space="preserve"> que los ejemplos son </w:t>
      </w:r>
      <w:r w:rsidR="001E61F9">
        <w:rPr>
          <w:color w:val="000000" w:themeColor="text1"/>
          <w:lang w:val="es-ES"/>
        </w:rPr>
        <w:t>numerosos</w:t>
      </w:r>
      <w:r w:rsidR="001E0D15" w:rsidRPr="00A93B8A">
        <w:rPr>
          <w:color w:val="000000" w:themeColor="text1"/>
          <w:lang w:val="es-ES"/>
        </w:rPr>
        <w:t xml:space="preserve"> en algunos casos, se otorgarán para cada idioma (ES/IT)</w:t>
      </w:r>
      <w:r w:rsidR="002F5067" w:rsidRPr="00A93B8A">
        <w:rPr>
          <w:color w:val="000000" w:themeColor="text1"/>
          <w:lang w:val="es-ES"/>
        </w:rPr>
        <w:t xml:space="preserve"> algun</w:t>
      </w:r>
      <w:r w:rsidR="003F1E1D" w:rsidRPr="00A93B8A">
        <w:rPr>
          <w:color w:val="000000" w:themeColor="text1"/>
          <w:lang w:val="es-ES"/>
        </w:rPr>
        <w:t>as reflexiones pertenecientes a</w:t>
      </w:r>
      <w:r w:rsidR="00A23132" w:rsidRPr="00A93B8A">
        <w:rPr>
          <w:color w:val="000000" w:themeColor="text1"/>
          <w:lang w:val="es-ES"/>
        </w:rPr>
        <w:t>l</w:t>
      </w:r>
      <w:r w:rsidR="003F1E1D" w:rsidRPr="00A93B8A">
        <w:rPr>
          <w:color w:val="000000" w:themeColor="text1"/>
          <w:lang w:val="es-ES"/>
        </w:rPr>
        <w:t xml:space="preserve"> </w:t>
      </w:r>
      <w:r w:rsidR="002F5067" w:rsidRPr="00A93B8A">
        <w:rPr>
          <w:color w:val="000000" w:themeColor="text1"/>
          <w:lang w:val="es-ES"/>
        </w:rPr>
        <w:t>plano gramatical</w:t>
      </w:r>
      <w:r w:rsidR="00A23132" w:rsidRPr="00A93B8A">
        <w:rPr>
          <w:color w:val="000000" w:themeColor="text1"/>
          <w:lang w:val="es-ES"/>
        </w:rPr>
        <w:t>.</w:t>
      </w:r>
    </w:p>
    <w:p w14:paraId="4E7433A3" w14:textId="04DCEF98" w:rsidR="00767213" w:rsidRPr="00A93B8A" w:rsidRDefault="001E0D15" w:rsidP="0034636D">
      <w:pPr>
        <w:ind w:firstLine="708"/>
        <w:jc w:val="both"/>
        <w:rPr>
          <w:color w:val="000000" w:themeColor="text1"/>
          <w:lang w:val="es-ES"/>
        </w:rPr>
      </w:pPr>
      <w:r w:rsidRPr="00A93B8A">
        <w:rPr>
          <w:color w:val="000000" w:themeColor="text1"/>
          <w:lang w:val="es-ES"/>
        </w:rPr>
        <w:t xml:space="preserve">La flexión de los sustantivos tanto en español como en italiano denota una variedad cuando menos interesante. Los sustantivos epicenos no denotan una contraposición entre ambos géneros como en el caso de </w:t>
      </w:r>
      <w:r w:rsidRPr="00A93B8A">
        <w:rPr>
          <w:i/>
          <w:iCs/>
          <w:color w:val="000000" w:themeColor="text1"/>
          <w:lang w:val="es-ES"/>
        </w:rPr>
        <w:t>persona</w:t>
      </w:r>
      <w:r w:rsidRPr="00A93B8A">
        <w:rPr>
          <w:color w:val="000000" w:themeColor="text1"/>
          <w:lang w:val="es-ES"/>
        </w:rPr>
        <w:t xml:space="preserve">, </w:t>
      </w:r>
      <w:r w:rsidRPr="00A93B8A">
        <w:rPr>
          <w:i/>
          <w:iCs/>
          <w:color w:val="000000" w:themeColor="text1"/>
          <w:lang w:val="es-ES"/>
        </w:rPr>
        <w:t>víctima</w:t>
      </w:r>
      <w:r w:rsidRPr="00A93B8A">
        <w:rPr>
          <w:color w:val="000000" w:themeColor="text1"/>
          <w:lang w:val="es-ES"/>
        </w:rPr>
        <w:t xml:space="preserve">, </w:t>
      </w:r>
      <w:r w:rsidRPr="00A93B8A">
        <w:rPr>
          <w:i/>
          <w:iCs/>
          <w:color w:val="000000" w:themeColor="text1"/>
          <w:lang w:val="es-ES"/>
        </w:rPr>
        <w:t>buitre</w:t>
      </w:r>
      <w:r w:rsidRPr="00A93B8A">
        <w:rPr>
          <w:color w:val="000000" w:themeColor="text1"/>
          <w:lang w:val="es-ES"/>
        </w:rPr>
        <w:t xml:space="preserve"> (ES), </w:t>
      </w:r>
      <w:r w:rsidRPr="00A93B8A">
        <w:rPr>
          <w:i/>
          <w:iCs/>
          <w:color w:val="000000" w:themeColor="text1"/>
          <w:lang w:val="es-ES"/>
        </w:rPr>
        <w:t>amante</w:t>
      </w:r>
      <w:r w:rsidRPr="00A93B8A">
        <w:rPr>
          <w:color w:val="000000" w:themeColor="text1"/>
          <w:lang w:val="es-ES"/>
        </w:rPr>
        <w:t xml:space="preserve">, </w:t>
      </w:r>
      <w:proofErr w:type="spellStart"/>
      <w:r w:rsidRPr="00A93B8A">
        <w:rPr>
          <w:i/>
          <w:iCs/>
          <w:color w:val="000000" w:themeColor="text1"/>
          <w:lang w:val="es-ES"/>
        </w:rPr>
        <w:t>giornalista</w:t>
      </w:r>
      <w:proofErr w:type="spellEnd"/>
      <w:r w:rsidRPr="00A93B8A">
        <w:rPr>
          <w:i/>
          <w:iCs/>
          <w:color w:val="000000" w:themeColor="text1"/>
          <w:lang w:val="es-ES"/>
        </w:rPr>
        <w:t xml:space="preserve"> </w:t>
      </w:r>
      <w:r w:rsidRPr="00A93B8A">
        <w:rPr>
          <w:color w:val="000000" w:themeColor="text1"/>
          <w:lang w:val="es-ES"/>
        </w:rPr>
        <w:t xml:space="preserve">y </w:t>
      </w:r>
      <w:r w:rsidRPr="00A93B8A">
        <w:rPr>
          <w:i/>
          <w:iCs/>
          <w:color w:val="000000" w:themeColor="text1"/>
          <w:lang w:val="es-ES"/>
        </w:rPr>
        <w:t>monarca</w:t>
      </w:r>
      <w:r w:rsidRPr="00A93B8A">
        <w:rPr>
          <w:color w:val="000000" w:themeColor="text1"/>
          <w:lang w:val="es-ES"/>
        </w:rPr>
        <w:t xml:space="preserve"> (IT). Los </w:t>
      </w:r>
      <w:proofErr w:type="spellStart"/>
      <w:r w:rsidRPr="00A93B8A">
        <w:rPr>
          <w:color w:val="000000" w:themeColor="text1"/>
          <w:lang w:val="es-ES"/>
        </w:rPr>
        <w:t>unisexos</w:t>
      </w:r>
      <w:proofErr w:type="spellEnd"/>
      <w:r w:rsidRPr="00A93B8A">
        <w:rPr>
          <w:color w:val="000000" w:themeColor="text1"/>
          <w:lang w:val="es-ES"/>
        </w:rPr>
        <w:t xml:space="preserve"> otorgan un sexo determinado, como en el caso de </w:t>
      </w:r>
      <w:r w:rsidRPr="00A93B8A">
        <w:rPr>
          <w:i/>
          <w:iCs/>
          <w:color w:val="000000" w:themeColor="text1"/>
          <w:lang w:val="es-ES"/>
        </w:rPr>
        <w:t>sa</w:t>
      </w:r>
      <w:r w:rsidR="009225F8">
        <w:rPr>
          <w:i/>
          <w:iCs/>
          <w:color w:val="000000" w:themeColor="text1"/>
          <w:lang w:val="es-ES"/>
        </w:rPr>
        <w:t>stre</w:t>
      </w:r>
      <w:r w:rsidRPr="00A93B8A">
        <w:rPr>
          <w:color w:val="000000" w:themeColor="text1"/>
          <w:lang w:val="es-ES"/>
        </w:rPr>
        <w:t xml:space="preserve">, </w:t>
      </w:r>
      <w:r w:rsidRPr="00A93B8A">
        <w:rPr>
          <w:i/>
          <w:iCs/>
          <w:color w:val="000000" w:themeColor="text1"/>
          <w:lang w:val="es-ES"/>
        </w:rPr>
        <w:t>cura</w:t>
      </w:r>
      <w:r w:rsidRPr="00A93B8A">
        <w:rPr>
          <w:color w:val="000000" w:themeColor="text1"/>
          <w:lang w:val="es-ES"/>
        </w:rPr>
        <w:t xml:space="preserve">, </w:t>
      </w:r>
      <w:r w:rsidRPr="00A93B8A">
        <w:rPr>
          <w:i/>
          <w:iCs/>
          <w:color w:val="000000" w:themeColor="text1"/>
          <w:lang w:val="es-ES"/>
        </w:rPr>
        <w:t>hada</w:t>
      </w:r>
      <w:r w:rsidRPr="00A93B8A">
        <w:rPr>
          <w:color w:val="000000" w:themeColor="text1"/>
          <w:lang w:val="es-ES"/>
        </w:rPr>
        <w:t xml:space="preserve"> (ES), </w:t>
      </w:r>
      <w:r w:rsidR="006950BA" w:rsidRPr="00A93B8A">
        <w:rPr>
          <w:i/>
          <w:iCs/>
          <w:color w:val="000000" w:themeColor="text1"/>
          <w:lang w:val="es-ES"/>
        </w:rPr>
        <w:t>ninfa</w:t>
      </w:r>
      <w:r w:rsidR="006950BA" w:rsidRPr="00A93B8A">
        <w:rPr>
          <w:color w:val="000000" w:themeColor="text1"/>
          <w:lang w:val="es-ES"/>
        </w:rPr>
        <w:t>,</w:t>
      </w:r>
      <w:r w:rsidR="0080138D" w:rsidRPr="00A93B8A">
        <w:rPr>
          <w:color w:val="000000" w:themeColor="text1"/>
          <w:lang w:val="es-ES"/>
        </w:rPr>
        <w:t xml:space="preserve"> </w:t>
      </w:r>
      <w:proofErr w:type="spellStart"/>
      <w:r w:rsidR="0080138D" w:rsidRPr="00A93B8A">
        <w:rPr>
          <w:i/>
          <w:iCs/>
          <w:color w:val="000000" w:themeColor="text1"/>
          <w:lang w:val="es-ES"/>
        </w:rPr>
        <w:t>suora</w:t>
      </w:r>
      <w:proofErr w:type="spellEnd"/>
      <w:r w:rsidR="0080138D" w:rsidRPr="00A93B8A">
        <w:rPr>
          <w:color w:val="000000" w:themeColor="text1"/>
          <w:lang w:val="es-ES"/>
        </w:rPr>
        <w:t xml:space="preserve"> y </w:t>
      </w:r>
      <w:proofErr w:type="spellStart"/>
      <w:r w:rsidR="0080138D" w:rsidRPr="00A93B8A">
        <w:rPr>
          <w:i/>
          <w:iCs/>
          <w:color w:val="000000" w:themeColor="text1"/>
          <w:lang w:val="es-ES"/>
        </w:rPr>
        <w:t>amazzone</w:t>
      </w:r>
      <w:proofErr w:type="spellEnd"/>
      <w:r w:rsidR="0080138D" w:rsidRPr="00A93B8A">
        <w:rPr>
          <w:color w:val="000000" w:themeColor="text1"/>
          <w:lang w:val="es-ES"/>
        </w:rPr>
        <w:t xml:space="preserve"> </w:t>
      </w:r>
      <w:r w:rsidR="006950BA" w:rsidRPr="00A93B8A">
        <w:rPr>
          <w:color w:val="000000" w:themeColor="text1"/>
          <w:lang w:val="es-ES"/>
        </w:rPr>
        <w:t>(IT).</w:t>
      </w:r>
      <w:r w:rsidR="00C06B11" w:rsidRPr="00A93B8A">
        <w:rPr>
          <w:color w:val="000000" w:themeColor="text1"/>
          <w:lang w:val="es-ES"/>
        </w:rPr>
        <w:t xml:space="preserve"> Por su parte, los sustantivos de desinencia común esclarecen el sexo a través de determinantes y adjetivos como </w:t>
      </w:r>
      <w:r w:rsidR="00C06B11" w:rsidRPr="00A93B8A">
        <w:rPr>
          <w:i/>
          <w:iCs/>
          <w:color w:val="000000" w:themeColor="text1"/>
          <w:lang w:val="es-ES"/>
        </w:rPr>
        <w:t>pianista</w:t>
      </w:r>
      <w:r w:rsidR="00C06B11" w:rsidRPr="00A93B8A">
        <w:rPr>
          <w:color w:val="000000" w:themeColor="text1"/>
          <w:lang w:val="es-ES"/>
        </w:rPr>
        <w:t xml:space="preserve">, </w:t>
      </w:r>
      <w:r w:rsidR="00C06B11" w:rsidRPr="00A93B8A">
        <w:rPr>
          <w:i/>
          <w:iCs/>
          <w:color w:val="000000" w:themeColor="text1"/>
          <w:lang w:val="es-ES"/>
        </w:rPr>
        <w:t>organista</w:t>
      </w:r>
      <w:r w:rsidR="00C06B11" w:rsidRPr="00A93B8A">
        <w:rPr>
          <w:color w:val="000000" w:themeColor="text1"/>
          <w:lang w:val="es-ES"/>
        </w:rPr>
        <w:t xml:space="preserve">, </w:t>
      </w:r>
      <w:r w:rsidR="00C06B11" w:rsidRPr="00A93B8A">
        <w:rPr>
          <w:i/>
          <w:iCs/>
          <w:color w:val="000000" w:themeColor="text1"/>
          <w:lang w:val="es-ES"/>
        </w:rPr>
        <w:t>excursionista</w:t>
      </w:r>
      <w:r w:rsidR="00C06B11" w:rsidRPr="00A93B8A">
        <w:rPr>
          <w:color w:val="000000" w:themeColor="text1"/>
          <w:lang w:val="es-ES"/>
        </w:rPr>
        <w:t xml:space="preserve"> (ES), </w:t>
      </w:r>
      <w:proofErr w:type="spellStart"/>
      <w:r w:rsidR="00C06B11" w:rsidRPr="00A93B8A">
        <w:rPr>
          <w:i/>
          <w:iCs/>
          <w:color w:val="000000" w:themeColor="text1"/>
          <w:lang w:val="es-ES"/>
        </w:rPr>
        <w:t>insegnante</w:t>
      </w:r>
      <w:proofErr w:type="spellEnd"/>
      <w:r w:rsidR="00C06B11" w:rsidRPr="00A93B8A">
        <w:rPr>
          <w:color w:val="000000" w:themeColor="text1"/>
          <w:lang w:val="es-ES"/>
        </w:rPr>
        <w:t xml:space="preserve">, </w:t>
      </w:r>
      <w:proofErr w:type="spellStart"/>
      <w:r w:rsidR="00C06B11" w:rsidRPr="00A93B8A">
        <w:rPr>
          <w:i/>
          <w:iCs/>
          <w:color w:val="000000" w:themeColor="text1"/>
          <w:lang w:val="es-ES"/>
        </w:rPr>
        <w:t>studente</w:t>
      </w:r>
      <w:proofErr w:type="spellEnd"/>
      <w:r w:rsidR="00C06B11" w:rsidRPr="00A93B8A">
        <w:rPr>
          <w:color w:val="000000" w:themeColor="text1"/>
          <w:lang w:val="es-ES"/>
        </w:rPr>
        <w:t xml:space="preserve"> y </w:t>
      </w:r>
      <w:r w:rsidR="00C06B11" w:rsidRPr="00A93B8A">
        <w:rPr>
          <w:i/>
          <w:iCs/>
          <w:color w:val="000000" w:themeColor="text1"/>
          <w:lang w:val="es-ES"/>
        </w:rPr>
        <w:t>turista</w:t>
      </w:r>
      <w:r w:rsidR="00C06B11" w:rsidRPr="00A93B8A">
        <w:rPr>
          <w:color w:val="000000" w:themeColor="text1"/>
          <w:lang w:val="es-ES"/>
        </w:rPr>
        <w:t xml:space="preserve"> (IT)</w:t>
      </w:r>
      <w:r w:rsidR="00A9173D" w:rsidRPr="00A93B8A">
        <w:rPr>
          <w:color w:val="000000" w:themeColor="text1"/>
          <w:lang w:val="es-ES"/>
        </w:rPr>
        <w:t>. Por último, los sustantivo</w:t>
      </w:r>
      <w:r w:rsidR="00C06B11" w:rsidRPr="00A93B8A">
        <w:rPr>
          <w:color w:val="000000" w:themeColor="text1"/>
          <w:lang w:val="es-ES"/>
        </w:rPr>
        <w:t xml:space="preserve">s de desinencia variable usan las marcas de género para su formación como </w:t>
      </w:r>
      <w:r w:rsidR="00685359" w:rsidRPr="00A93B8A">
        <w:rPr>
          <w:i/>
          <w:iCs/>
          <w:color w:val="000000" w:themeColor="text1"/>
          <w:lang w:val="es-ES"/>
        </w:rPr>
        <w:t>perro/a</w:t>
      </w:r>
      <w:r w:rsidR="00685359" w:rsidRPr="00A93B8A">
        <w:rPr>
          <w:color w:val="000000" w:themeColor="text1"/>
          <w:lang w:val="es-ES"/>
        </w:rPr>
        <w:t xml:space="preserve">, </w:t>
      </w:r>
      <w:r w:rsidR="00685359" w:rsidRPr="00A93B8A">
        <w:rPr>
          <w:i/>
          <w:iCs/>
          <w:color w:val="000000" w:themeColor="text1"/>
          <w:lang w:val="es-ES"/>
        </w:rPr>
        <w:t>niño/a</w:t>
      </w:r>
      <w:r w:rsidR="00685359" w:rsidRPr="00A93B8A">
        <w:rPr>
          <w:color w:val="000000" w:themeColor="text1"/>
          <w:lang w:val="es-ES"/>
        </w:rPr>
        <w:t xml:space="preserve">, </w:t>
      </w:r>
      <w:r w:rsidR="00685359" w:rsidRPr="00A93B8A">
        <w:rPr>
          <w:i/>
          <w:iCs/>
          <w:color w:val="000000" w:themeColor="text1"/>
          <w:lang w:val="es-ES"/>
        </w:rPr>
        <w:t>alumno/a</w:t>
      </w:r>
      <w:r w:rsidR="00685359" w:rsidRPr="00A93B8A">
        <w:rPr>
          <w:color w:val="000000" w:themeColor="text1"/>
          <w:lang w:val="es-ES"/>
        </w:rPr>
        <w:t xml:space="preserve"> (ES), </w:t>
      </w:r>
      <w:proofErr w:type="spellStart"/>
      <w:r w:rsidR="002F5067" w:rsidRPr="00A93B8A">
        <w:rPr>
          <w:i/>
          <w:iCs/>
          <w:color w:val="000000" w:themeColor="text1"/>
          <w:lang w:val="es-ES"/>
        </w:rPr>
        <w:t>gatto</w:t>
      </w:r>
      <w:proofErr w:type="spellEnd"/>
      <w:r w:rsidR="002F5067" w:rsidRPr="00A93B8A">
        <w:rPr>
          <w:i/>
          <w:iCs/>
          <w:color w:val="000000" w:themeColor="text1"/>
          <w:lang w:val="es-ES"/>
        </w:rPr>
        <w:t>/a</w:t>
      </w:r>
      <w:r w:rsidR="009225F8">
        <w:rPr>
          <w:color w:val="000000" w:themeColor="text1"/>
          <w:lang w:val="es-ES"/>
        </w:rPr>
        <w:t>,</w:t>
      </w:r>
      <w:r w:rsidR="002F5067" w:rsidRPr="00A93B8A">
        <w:rPr>
          <w:color w:val="000000" w:themeColor="text1"/>
          <w:lang w:val="es-ES"/>
        </w:rPr>
        <w:t xml:space="preserve"> </w:t>
      </w:r>
      <w:proofErr w:type="spellStart"/>
      <w:r w:rsidR="002F5067" w:rsidRPr="00A93B8A">
        <w:rPr>
          <w:i/>
          <w:iCs/>
          <w:color w:val="000000" w:themeColor="text1"/>
          <w:lang w:val="es-ES"/>
        </w:rPr>
        <w:t>ragazzo</w:t>
      </w:r>
      <w:proofErr w:type="spellEnd"/>
      <w:r w:rsidR="002F5067" w:rsidRPr="00A93B8A">
        <w:rPr>
          <w:i/>
          <w:iCs/>
          <w:color w:val="000000" w:themeColor="text1"/>
          <w:lang w:val="es-ES"/>
        </w:rPr>
        <w:t>/a</w:t>
      </w:r>
      <w:r w:rsidR="009225F8">
        <w:rPr>
          <w:i/>
          <w:iCs/>
          <w:color w:val="000000" w:themeColor="text1"/>
          <w:lang w:val="es-ES"/>
        </w:rPr>
        <w:t xml:space="preserve"> </w:t>
      </w:r>
      <w:r w:rsidR="009225F8" w:rsidRPr="009225F8">
        <w:rPr>
          <w:color w:val="000000" w:themeColor="text1"/>
          <w:lang w:val="es-ES"/>
        </w:rPr>
        <w:t xml:space="preserve">y </w:t>
      </w:r>
      <w:proofErr w:type="spellStart"/>
      <w:r w:rsidR="009225F8">
        <w:rPr>
          <w:i/>
          <w:iCs/>
          <w:color w:val="000000" w:themeColor="text1"/>
          <w:lang w:val="es-ES"/>
        </w:rPr>
        <w:t>bidello</w:t>
      </w:r>
      <w:proofErr w:type="spellEnd"/>
      <w:r w:rsidR="009225F8">
        <w:rPr>
          <w:i/>
          <w:iCs/>
          <w:color w:val="000000" w:themeColor="text1"/>
          <w:lang w:val="es-ES"/>
        </w:rPr>
        <w:t>/a</w:t>
      </w:r>
      <w:r w:rsidR="002F5067" w:rsidRPr="00A93B8A">
        <w:rPr>
          <w:color w:val="000000" w:themeColor="text1"/>
          <w:lang w:val="es-ES"/>
        </w:rPr>
        <w:t xml:space="preserve"> (IT). </w:t>
      </w:r>
      <w:r w:rsidR="00685359" w:rsidRPr="00A93B8A">
        <w:rPr>
          <w:color w:val="000000" w:themeColor="text1"/>
          <w:lang w:val="es-ES"/>
        </w:rPr>
        <w:t>Por último, una clase especial la constituirían los heterónimos, es decir, aquellos sustantivos que tienen una forma específica para cada sexo como</w:t>
      </w:r>
      <w:r w:rsidR="002F5067" w:rsidRPr="00A93B8A">
        <w:rPr>
          <w:color w:val="000000" w:themeColor="text1"/>
          <w:lang w:val="es-ES"/>
        </w:rPr>
        <w:t xml:space="preserve"> </w:t>
      </w:r>
      <w:r w:rsidR="002F5067" w:rsidRPr="00A93B8A">
        <w:rPr>
          <w:i/>
          <w:iCs/>
          <w:color w:val="000000" w:themeColor="text1"/>
          <w:lang w:val="es-ES"/>
        </w:rPr>
        <w:t>hombre/mujer</w:t>
      </w:r>
      <w:r w:rsidR="002F5067" w:rsidRPr="00A93B8A">
        <w:rPr>
          <w:color w:val="000000" w:themeColor="text1"/>
          <w:lang w:val="es-ES"/>
        </w:rPr>
        <w:t xml:space="preserve">, </w:t>
      </w:r>
      <w:r w:rsidR="002F5067" w:rsidRPr="00A93B8A">
        <w:rPr>
          <w:i/>
          <w:iCs/>
          <w:color w:val="000000" w:themeColor="text1"/>
          <w:lang w:val="es-ES"/>
        </w:rPr>
        <w:t>vaca/toro</w:t>
      </w:r>
      <w:r w:rsidR="002F5067" w:rsidRPr="00A93B8A">
        <w:rPr>
          <w:color w:val="000000" w:themeColor="text1"/>
          <w:lang w:val="es-ES"/>
        </w:rPr>
        <w:t xml:space="preserve">, </w:t>
      </w:r>
      <w:r w:rsidR="002F5067" w:rsidRPr="00A93B8A">
        <w:rPr>
          <w:i/>
          <w:iCs/>
          <w:color w:val="000000" w:themeColor="text1"/>
          <w:lang w:val="es-ES"/>
        </w:rPr>
        <w:t>caballo/yegua</w:t>
      </w:r>
      <w:r w:rsidR="00685359" w:rsidRPr="00A93B8A">
        <w:rPr>
          <w:color w:val="000000" w:themeColor="text1"/>
          <w:lang w:val="es-ES"/>
        </w:rPr>
        <w:t xml:space="preserve"> </w:t>
      </w:r>
      <w:r w:rsidR="002F5067" w:rsidRPr="00A93B8A">
        <w:rPr>
          <w:color w:val="000000" w:themeColor="text1"/>
          <w:lang w:val="es-ES"/>
        </w:rPr>
        <w:t xml:space="preserve">(ES), </w:t>
      </w:r>
      <w:r w:rsidR="002F5067" w:rsidRPr="00A93B8A">
        <w:rPr>
          <w:i/>
          <w:iCs/>
          <w:color w:val="000000" w:themeColor="text1"/>
          <w:lang w:val="es-ES"/>
        </w:rPr>
        <w:t>gallo/gallina</w:t>
      </w:r>
      <w:r w:rsidR="002F5067" w:rsidRPr="00A93B8A">
        <w:rPr>
          <w:color w:val="000000" w:themeColor="text1"/>
          <w:lang w:val="es-ES"/>
        </w:rPr>
        <w:t xml:space="preserve">, </w:t>
      </w:r>
      <w:proofErr w:type="spellStart"/>
      <w:r w:rsidR="002F5067" w:rsidRPr="00A93B8A">
        <w:rPr>
          <w:i/>
          <w:iCs/>
          <w:color w:val="000000" w:themeColor="text1"/>
          <w:lang w:val="es-ES"/>
        </w:rPr>
        <w:t>maschio</w:t>
      </w:r>
      <w:proofErr w:type="spellEnd"/>
      <w:r w:rsidR="002F5067" w:rsidRPr="00A93B8A">
        <w:rPr>
          <w:i/>
          <w:iCs/>
          <w:color w:val="000000" w:themeColor="text1"/>
          <w:lang w:val="es-ES"/>
        </w:rPr>
        <w:t>/</w:t>
      </w:r>
      <w:proofErr w:type="spellStart"/>
      <w:r w:rsidR="002F5067" w:rsidRPr="00A93B8A">
        <w:rPr>
          <w:i/>
          <w:iCs/>
          <w:color w:val="000000" w:themeColor="text1"/>
          <w:lang w:val="es-ES"/>
        </w:rPr>
        <w:t>femmina</w:t>
      </w:r>
      <w:proofErr w:type="spellEnd"/>
      <w:r w:rsidR="002F5067" w:rsidRPr="00A93B8A">
        <w:rPr>
          <w:color w:val="000000" w:themeColor="text1"/>
          <w:lang w:val="es-ES"/>
        </w:rPr>
        <w:t xml:space="preserve"> y </w:t>
      </w:r>
      <w:r w:rsidR="002F5067" w:rsidRPr="00A93B8A">
        <w:rPr>
          <w:i/>
          <w:iCs/>
          <w:color w:val="000000" w:themeColor="text1"/>
          <w:lang w:val="es-ES"/>
        </w:rPr>
        <w:t xml:space="preserve">toro/ </w:t>
      </w:r>
      <w:proofErr w:type="spellStart"/>
      <w:r w:rsidR="002F5067" w:rsidRPr="00A93B8A">
        <w:rPr>
          <w:i/>
          <w:iCs/>
          <w:color w:val="000000" w:themeColor="text1"/>
          <w:lang w:val="es-ES"/>
        </w:rPr>
        <w:t>vacca</w:t>
      </w:r>
      <w:proofErr w:type="spellEnd"/>
      <w:r w:rsidR="002F5067" w:rsidRPr="00A93B8A">
        <w:rPr>
          <w:color w:val="000000" w:themeColor="text1"/>
          <w:lang w:val="es-ES"/>
        </w:rPr>
        <w:t xml:space="preserve"> (IT).</w:t>
      </w:r>
      <w:r w:rsidR="00767213" w:rsidRPr="00A93B8A">
        <w:rPr>
          <w:color w:val="000000" w:themeColor="text1"/>
          <w:lang w:val="es-ES"/>
        </w:rPr>
        <w:t xml:space="preserve"> </w:t>
      </w:r>
      <w:r w:rsidR="00AD5DA3" w:rsidRPr="00A93B8A">
        <w:rPr>
          <w:color w:val="000000" w:themeColor="text1"/>
          <w:lang w:val="es-ES"/>
        </w:rPr>
        <w:t xml:space="preserve">Con todo, existen palabras masculinas que acaban en </w:t>
      </w:r>
      <w:r w:rsidR="00AD5DA3" w:rsidRPr="009225F8">
        <w:rPr>
          <w:i/>
          <w:iCs/>
          <w:color w:val="000000" w:themeColor="text1"/>
          <w:lang w:val="es-ES"/>
        </w:rPr>
        <w:t>a</w:t>
      </w:r>
      <w:r w:rsidR="009225F8">
        <w:rPr>
          <w:color w:val="000000" w:themeColor="text1"/>
          <w:lang w:val="es-ES"/>
        </w:rPr>
        <w:t xml:space="preserve">, </w:t>
      </w:r>
      <w:r w:rsidR="00AD5DA3" w:rsidRPr="00A93B8A">
        <w:rPr>
          <w:color w:val="000000" w:themeColor="text1"/>
          <w:lang w:val="es-ES"/>
        </w:rPr>
        <w:t xml:space="preserve">como </w:t>
      </w:r>
      <w:r w:rsidR="00AD5DA3" w:rsidRPr="00A93B8A">
        <w:rPr>
          <w:i/>
          <w:iCs/>
          <w:color w:val="000000" w:themeColor="text1"/>
          <w:lang w:val="es-ES"/>
        </w:rPr>
        <w:t>día</w:t>
      </w:r>
      <w:r w:rsidR="00AD5DA3" w:rsidRPr="00A93B8A">
        <w:rPr>
          <w:color w:val="000000" w:themeColor="text1"/>
          <w:lang w:val="es-ES"/>
        </w:rPr>
        <w:t xml:space="preserve">, </w:t>
      </w:r>
      <w:r w:rsidR="00AD5DA3" w:rsidRPr="00A93B8A">
        <w:rPr>
          <w:i/>
          <w:iCs/>
          <w:color w:val="000000" w:themeColor="text1"/>
          <w:lang w:val="es-ES"/>
        </w:rPr>
        <w:t>problema</w:t>
      </w:r>
      <w:r w:rsidR="00AD5DA3" w:rsidRPr="00A93B8A">
        <w:rPr>
          <w:color w:val="000000" w:themeColor="text1"/>
          <w:lang w:val="es-ES"/>
        </w:rPr>
        <w:t xml:space="preserve">, </w:t>
      </w:r>
      <w:r w:rsidR="00AD5DA3" w:rsidRPr="00A93B8A">
        <w:rPr>
          <w:i/>
          <w:iCs/>
          <w:color w:val="000000" w:themeColor="text1"/>
          <w:lang w:val="es-ES"/>
        </w:rPr>
        <w:t xml:space="preserve">cometa </w:t>
      </w:r>
      <w:r w:rsidR="00AD5DA3" w:rsidRPr="00A93B8A">
        <w:rPr>
          <w:color w:val="000000" w:themeColor="text1"/>
          <w:lang w:val="es-ES"/>
        </w:rPr>
        <w:t xml:space="preserve">(ES), </w:t>
      </w:r>
      <w:proofErr w:type="spellStart"/>
      <w:r w:rsidR="00AD5DA3" w:rsidRPr="00A93B8A">
        <w:rPr>
          <w:i/>
          <w:iCs/>
          <w:color w:val="000000" w:themeColor="text1"/>
          <w:lang w:val="es-ES"/>
        </w:rPr>
        <w:t>crocevia</w:t>
      </w:r>
      <w:proofErr w:type="spellEnd"/>
      <w:r w:rsidR="00AD5DA3" w:rsidRPr="00A93B8A">
        <w:rPr>
          <w:color w:val="000000" w:themeColor="text1"/>
          <w:lang w:val="es-ES"/>
        </w:rPr>
        <w:t xml:space="preserve">, </w:t>
      </w:r>
      <w:r w:rsidR="00AD5DA3" w:rsidRPr="00A93B8A">
        <w:rPr>
          <w:i/>
          <w:iCs/>
          <w:color w:val="000000" w:themeColor="text1"/>
          <w:lang w:val="es-ES"/>
        </w:rPr>
        <w:t>diploma</w:t>
      </w:r>
      <w:r w:rsidR="00AD5DA3" w:rsidRPr="00A93B8A">
        <w:rPr>
          <w:color w:val="000000" w:themeColor="text1"/>
          <w:lang w:val="es-ES"/>
        </w:rPr>
        <w:t xml:space="preserve"> y </w:t>
      </w:r>
      <w:r w:rsidR="00AD5DA3" w:rsidRPr="00A93B8A">
        <w:rPr>
          <w:i/>
          <w:iCs/>
          <w:color w:val="000000" w:themeColor="text1"/>
          <w:lang w:val="es-ES"/>
        </w:rPr>
        <w:t>dogma</w:t>
      </w:r>
      <w:r w:rsidR="00AD5DA3" w:rsidRPr="00A93B8A">
        <w:rPr>
          <w:color w:val="000000" w:themeColor="text1"/>
          <w:lang w:val="es-ES"/>
        </w:rPr>
        <w:t xml:space="preserve"> (IT).</w:t>
      </w:r>
    </w:p>
    <w:p w14:paraId="08E91557" w14:textId="61B1F211" w:rsidR="00767213" w:rsidRPr="00A93B8A" w:rsidRDefault="00767213" w:rsidP="0034636D">
      <w:pPr>
        <w:ind w:firstLine="708"/>
        <w:jc w:val="both"/>
        <w:rPr>
          <w:color w:val="000000" w:themeColor="text1"/>
          <w:shd w:val="clear" w:color="auto" w:fill="FFFFFF"/>
          <w:lang w:val="es-ES"/>
        </w:rPr>
      </w:pPr>
      <w:r w:rsidRPr="00A93B8A">
        <w:rPr>
          <w:color w:val="000000" w:themeColor="text1"/>
          <w:lang w:val="es-ES"/>
        </w:rPr>
        <w:t xml:space="preserve">Caso ligeramente diferente en italiano lo forman algunas palabras invariables para ambos sexos, cuya marca de género en el artículo no concuerda con el ser sexuado y que necesita una aclaración adicional, como el caso </w:t>
      </w:r>
      <w:r w:rsidRPr="00A93B8A">
        <w:rPr>
          <w:color w:val="000000" w:themeColor="text1"/>
          <w:shd w:val="clear" w:color="auto" w:fill="FFFFFF"/>
          <w:lang w:val="es-ES"/>
        </w:rPr>
        <w:t>«</w:t>
      </w:r>
      <w:proofErr w:type="spellStart"/>
      <w:r w:rsidRPr="00A93B8A">
        <w:rPr>
          <w:color w:val="000000" w:themeColor="text1"/>
          <w:lang w:val="es-ES"/>
        </w:rPr>
        <w:t>il</w:t>
      </w:r>
      <w:proofErr w:type="spellEnd"/>
      <w:r w:rsidRPr="00A93B8A">
        <w:rPr>
          <w:color w:val="000000" w:themeColor="text1"/>
          <w:lang w:val="es-ES"/>
        </w:rPr>
        <w:t xml:space="preserve"> tigre </w:t>
      </w:r>
      <w:proofErr w:type="spellStart"/>
      <w:r w:rsidRPr="00A93B8A">
        <w:rPr>
          <w:color w:val="000000" w:themeColor="text1"/>
          <w:lang w:val="es-ES"/>
        </w:rPr>
        <w:t>maschio</w:t>
      </w:r>
      <w:proofErr w:type="spellEnd"/>
      <w:r w:rsidRPr="00A93B8A">
        <w:rPr>
          <w:color w:val="000000" w:themeColor="text1"/>
          <w:shd w:val="clear" w:color="auto" w:fill="FFFFFF"/>
          <w:lang w:val="es-ES"/>
        </w:rPr>
        <w:t>»</w:t>
      </w:r>
      <w:r w:rsidRPr="00A93B8A">
        <w:rPr>
          <w:color w:val="000000" w:themeColor="text1"/>
          <w:lang w:val="es-ES"/>
        </w:rPr>
        <w:t xml:space="preserve"> o </w:t>
      </w:r>
      <w:r w:rsidRPr="00A93B8A">
        <w:rPr>
          <w:color w:val="000000" w:themeColor="text1"/>
          <w:shd w:val="clear" w:color="auto" w:fill="FFFFFF"/>
          <w:lang w:val="es-ES"/>
        </w:rPr>
        <w:t>«</w:t>
      </w:r>
      <w:proofErr w:type="spellStart"/>
      <w:r w:rsidRPr="00A93B8A">
        <w:rPr>
          <w:color w:val="000000" w:themeColor="text1"/>
          <w:lang w:val="es-ES"/>
        </w:rPr>
        <w:t>il</w:t>
      </w:r>
      <w:proofErr w:type="spellEnd"/>
      <w:r w:rsidRPr="00A93B8A">
        <w:rPr>
          <w:color w:val="000000" w:themeColor="text1"/>
          <w:lang w:val="es-ES"/>
        </w:rPr>
        <w:t xml:space="preserve"> medico </w:t>
      </w:r>
      <w:proofErr w:type="spellStart"/>
      <w:r w:rsidRPr="00A93B8A">
        <w:rPr>
          <w:color w:val="000000" w:themeColor="text1"/>
          <w:lang w:val="es-ES"/>
        </w:rPr>
        <w:t>donna</w:t>
      </w:r>
      <w:proofErr w:type="spellEnd"/>
      <w:r w:rsidRPr="00A93B8A">
        <w:rPr>
          <w:color w:val="000000" w:themeColor="text1"/>
          <w:shd w:val="clear" w:color="auto" w:fill="FFFFFF"/>
          <w:lang w:val="es-ES"/>
        </w:rPr>
        <w:t>»</w:t>
      </w:r>
      <w:r w:rsidRPr="00A93B8A">
        <w:rPr>
          <w:color w:val="000000" w:themeColor="text1"/>
          <w:lang w:val="es-ES"/>
        </w:rPr>
        <w:t>. A propósito</w:t>
      </w:r>
      <w:r w:rsidR="00DC4EEA" w:rsidRPr="00A93B8A">
        <w:rPr>
          <w:color w:val="000000" w:themeColor="text1"/>
          <w:lang w:val="es-ES"/>
        </w:rPr>
        <w:t xml:space="preserve"> de este último ejemplo</w:t>
      </w:r>
      <w:r w:rsidRPr="00A93B8A">
        <w:rPr>
          <w:color w:val="000000" w:themeColor="text1"/>
          <w:lang w:val="es-ES"/>
        </w:rPr>
        <w:t xml:space="preserve">, las profesiones y cargos en los últimos años han acaparado el protagonismo, sobre todo en campo político en aras de la igualdad. El informe del </w:t>
      </w:r>
      <w:r w:rsidR="009225F8">
        <w:rPr>
          <w:color w:val="000000" w:themeColor="text1"/>
          <w:lang w:val="es-ES"/>
        </w:rPr>
        <w:t>P</w:t>
      </w:r>
      <w:r w:rsidRPr="00A93B8A">
        <w:rPr>
          <w:color w:val="000000" w:themeColor="text1"/>
          <w:lang w:val="es-ES"/>
        </w:rPr>
        <w:t>arlamento europeo aboga por usar el género neutro para las funciones en los textos, mientras que insta a usar términos que expliciten el género cuando sea pertinente en el discurso (Parlamento Europeo</w:t>
      </w:r>
      <w:r w:rsidR="00AF0630">
        <w:rPr>
          <w:color w:val="000000" w:themeColor="text1"/>
          <w:lang w:val="es-ES"/>
        </w:rPr>
        <w:t xml:space="preserve"> </w:t>
      </w:r>
      <w:r w:rsidRPr="00A93B8A">
        <w:rPr>
          <w:color w:val="000000" w:themeColor="text1"/>
          <w:lang w:val="es-ES"/>
        </w:rPr>
        <w:t xml:space="preserve">2018). En el caso español y italiano, la mayor parte de cargos y profesiones mantienen un género masculino, siendo tradicionalmente femeninos en minoría trabajos como </w:t>
      </w:r>
      <w:r w:rsidRPr="00813188">
        <w:rPr>
          <w:i/>
          <w:iCs/>
          <w:color w:val="000000" w:themeColor="text1"/>
          <w:lang w:val="es-ES"/>
        </w:rPr>
        <w:t>comadrona</w:t>
      </w:r>
      <w:r w:rsidRPr="00A93B8A">
        <w:rPr>
          <w:color w:val="000000" w:themeColor="text1"/>
          <w:lang w:val="es-ES"/>
        </w:rPr>
        <w:t xml:space="preserve"> o </w:t>
      </w:r>
      <w:r w:rsidRPr="00813188">
        <w:rPr>
          <w:i/>
          <w:iCs/>
          <w:color w:val="000000" w:themeColor="text1"/>
          <w:lang w:val="es-ES"/>
        </w:rPr>
        <w:t>enferma</w:t>
      </w:r>
      <w:r w:rsidRPr="00A93B8A">
        <w:rPr>
          <w:color w:val="000000" w:themeColor="text1"/>
          <w:lang w:val="es-ES"/>
        </w:rPr>
        <w:t xml:space="preserve">. El enfoque del Parlamento se basa en </w:t>
      </w:r>
      <w:r w:rsidR="00813188">
        <w:rPr>
          <w:color w:val="000000" w:themeColor="text1"/>
          <w:lang w:val="es-ES"/>
        </w:rPr>
        <w:t xml:space="preserve">la </w:t>
      </w:r>
      <w:r w:rsidR="00813188">
        <w:rPr>
          <w:color w:val="000000" w:themeColor="text1"/>
          <w:lang w:val="es-ES"/>
        </w:rPr>
        <w:lastRenderedPageBreak/>
        <w:t xml:space="preserve">segunda acepción </w:t>
      </w:r>
      <w:r w:rsidRPr="00A93B8A">
        <w:rPr>
          <w:color w:val="000000" w:themeColor="text1"/>
          <w:lang w:val="es-ES"/>
        </w:rPr>
        <w:t>inclusiv</w:t>
      </w:r>
      <w:r w:rsidR="00813188">
        <w:rPr>
          <w:color w:val="000000" w:themeColor="text1"/>
          <w:lang w:val="es-ES"/>
        </w:rPr>
        <w:t>a</w:t>
      </w:r>
      <w:r w:rsidRPr="00A93B8A">
        <w:rPr>
          <w:color w:val="000000" w:themeColor="text1"/>
          <w:lang w:val="es-ES"/>
        </w:rPr>
        <w:t xml:space="preserve"> que mencionábamos anteriormente, esto es, aborda ambos sexos independientemente del género del cargo por motivos prácticos (piénsese en la carga informativa para un intérprete de la Comisión durante su prestación), y apunta con claridad en sus vacantes la </w:t>
      </w:r>
      <w:r w:rsidR="00657428">
        <w:rPr>
          <w:color w:val="000000" w:themeColor="text1"/>
          <w:lang w:val="es-ES"/>
        </w:rPr>
        <w:t>aclaración</w:t>
      </w:r>
      <w:r w:rsidRPr="00A93B8A">
        <w:rPr>
          <w:color w:val="000000" w:themeColor="text1"/>
          <w:lang w:val="es-ES"/>
        </w:rPr>
        <w:t xml:space="preserve"> </w:t>
      </w:r>
      <w:r w:rsidR="00A43DC9" w:rsidRPr="00A93B8A">
        <w:rPr>
          <w:color w:val="000000" w:themeColor="text1"/>
          <w:shd w:val="clear" w:color="auto" w:fill="FFFFFF"/>
          <w:lang w:val="es-ES"/>
        </w:rPr>
        <w:t>«</w:t>
      </w:r>
      <w:r w:rsidRPr="00A93B8A">
        <w:rPr>
          <w:color w:val="000000" w:themeColor="text1"/>
          <w:lang w:val="es-ES"/>
        </w:rPr>
        <w:t>f/m</w:t>
      </w:r>
      <w:r w:rsidR="00A43DC9" w:rsidRPr="00A93B8A">
        <w:rPr>
          <w:color w:val="000000" w:themeColor="text1"/>
          <w:shd w:val="clear" w:color="auto" w:fill="FFFFFF"/>
          <w:lang w:val="es-ES"/>
        </w:rPr>
        <w:t>»</w:t>
      </w:r>
      <w:r w:rsidRPr="00A93B8A">
        <w:rPr>
          <w:color w:val="000000" w:themeColor="text1"/>
          <w:lang w:val="es-ES"/>
        </w:rPr>
        <w:t xml:space="preserve"> (Grupo de Alto Nivel sobre Igualdad de Género y Diversidad 2008).</w:t>
      </w:r>
      <w:r w:rsidR="009F7CFB" w:rsidRPr="00A93B8A">
        <w:rPr>
          <w:color w:val="000000" w:themeColor="text1"/>
          <w:lang w:val="es-ES"/>
        </w:rPr>
        <w:t xml:space="preserve"> </w:t>
      </w:r>
      <w:r w:rsidRPr="00A93B8A">
        <w:rPr>
          <w:color w:val="000000" w:themeColor="text1"/>
          <w:lang w:val="es-ES"/>
        </w:rPr>
        <w:t>Sin embargo, existe un gran contraste entre el espectro español e italiano.</w:t>
      </w:r>
      <w:r w:rsidR="009F7CFB" w:rsidRPr="00A93B8A">
        <w:rPr>
          <w:color w:val="000000" w:themeColor="text1"/>
          <w:lang w:val="es-ES"/>
        </w:rPr>
        <w:t xml:space="preserve"> Si bien el español ha mostrado una alternancia rápida, como en los casos de </w:t>
      </w:r>
      <w:proofErr w:type="spellStart"/>
      <w:r w:rsidR="009F7CFB" w:rsidRPr="00A93B8A">
        <w:rPr>
          <w:i/>
          <w:iCs/>
          <w:color w:val="000000" w:themeColor="text1"/>
          <w:lang w:val="es-ES"/>
        </w:rPr>
        <w:t>alcade</w:t>
      </w:r>
      <w:proofErr w:type="spellEnd"/>
      <w:r w:rsidR="009F7CFB" w:rsidRPr="00A93B8A">
        <w:rPr>
          <w:i/>
          <w:iCs/>
          <w:color w:val="000000" w:themeColor="text1"/>
          <w:lang w:val="es-ES"/>
        </w:rPr>
        <w:t>/</w:t>
      </w:r>
      <w:proofErr w:type="spellStart"/>
      <w:r w:rsidR="009F7CFB" w:rsidRPr="00A93B8A">
        <w:rPr>
          <w:i/>
          <w:iCs/>
          <w:color w:val="000000" w:themeColor="text1"/>
          <w:lang w:val="es-ES"/>
        </w:rPr>
        <w:t>alcadesa</w:t>
      </w:r>
      <w:proofErr w:type="spellEnd"/>
      <w:r w:rsidR="009F7CFB" w:rsidRPr="00A93B8A">
        <w:rPr>
          <w:color w:val="000000" w:themeColor="text1"/>
          <w:lang w:val="es-ES"/>
        </w:rPr>
        <w:t xml:space="preserve">, </w:t>
      </w:r>
      <w:r w:rsidR="009F7CFB" w:rsidRPr="00A93B8A">
        <w:rPr>
          <w:i/>
          <w:iCs/>
          <w:color w:val="000000" w:themeColor="text1"/>
          <w:lang w:val="es-ES"/>
        </w:rPr>
        <w:t>juez/jueza</w:t>
      </w:r>
      <w:r w:rsidR="009F7CFB" w:rsidRPr="00A93B8A">
        <w:rPr>
          <w:color w:val="000000" w:themeColor="text1"/>
          <w:lang w:val="es-ES"/>
        </w:rPr>
        <w:t xml:space="preserve">, </w:t>
      </w:r>
      <w:r w:rsidR="009F7CFB" w:rsidRPr="00A93B8A">
        <w:rPr>
          <w:i/>
          <w:iCs/>
          <w:color w:val="000000" w:themeColor="text1"/>
          <w:lang w:val="es-ES"/>
        </w:rPr>
        <w:t>abogado/abogada</w:t>
      </w:r>
      <w:r w:rsidR="009F7CFB" w:rsidRPr="00A93B8A">
        <w:rPr>
          <w:color w:val="000000" w:themeColor="text1"/>
          <w:lang w:val="es-ES"/>
        </w:rPr>
        <w:t xml:space="preserve">, </w:t>
      </w:r>
      <w:proofErr w:type="spellStart"/>
      <w:r w:rsidR="009F7CFB" w:rsidRPr="00A93B8A">
        <w:rPr>
          <w:i/>
          <w:iCs/>
          <w:color w:val="000000" w:themeColor="text1"/>
          <w:lang w:val="es-ES"/>
        </w:rPr>
        <w:t>dottore</w:t>
      </w:r>
      <w:proofErr w:type="spellEnd"/>
      <w:r w:rsidR="009F7CFB" w:rsidRPr="00A93B8A">
        <w:rPr>
          <w:i/>
          <w:iCs/>
          <w:color w:val="000000" w:themeColor="text1"/>
          <w:lang w:val="es-ES"/>
        </w:rPr>
        <w:t>/</w:t>
      </w:r>
      <w:proofErr w:type="spellStart"/>
      <w:r w:rsidR="009F7CFB" w:rsidRPr="00A93B8A">
        <w:rPr>
          <w:i/>
          <w:iCs/>
          <w:color w:val="000000" w:themeColor="text1"/>
          <w:lang w:val="es-ES"/>
        </w:rPr>
        <w:t>dottora</w:t>
      </w:r>
      <w:proofErr w:type="spellEnd"/>
      <w:r w:rsidR="009F7CFB" w:rsidRPr="00A93B8A">
        <w:rPr>
          <w:color w:val="000000" w:themeColor="text1"/>
          <w:lang w:val="es-ES"/>
        </w:rPr>
        <w:t xml:space="preserve">, etc., en italiano existe hoy en día una cierta reticencia al desdoble, no siendo inusual para referirse al género femenino las formas </w:t>
      </w:r>
      <w:proofErr w:type="spellStart"/>
      <w:r w:rsidR="009F7CFB" w:rsidRPr="00A93B8A">
        <w:rPr>
          <w:i/>
          <w:iCs/>
          <w:color w:val="000000" w:themeColor="text1"/>
          <w:lang w:val="es-ES"/>
        </w:rPr>
        <w:t>il</w:t>
      </w:r>
      <w:proofErr w:type="spellEnd"/>
      <w:r w:rsidR="009F7CFB" w:rsidRPr="00A93B8A">
        <w:rPr>
          <w:i/>
          <w:iCs/>
          <w:color w:val="000000" w:themeColor="text1"/>
          <w:lang w:val="es-ES"/>
        </w:rPr>
        <w:t xml:space="preserve"> ministro</w:t>
      </w:r>
      <w:r w:rsidR="009F7CFB" w:rsidRPr="00A93B8A">
        <w:rPr>
          <w:color w:val="000000" w:themeColor="text1"/>
          <w:lang w:val="es-ES"/>
        </w:rPr>
        <w:t xml:space="preserve">, </w:t>
      </w:r>
      <w:proofErr w:type="spellStart"/>
      <w:r w:rsidR="009F7CFB" w:rsidRPr="00A93B8A">
        <w:rPr>
          <w:i/>
          <w:iCs/>
          <w:color w:val="000000" w:themeColor="text1"/>
          <w:lang w:val="es-ES"/>
        </w:rPr>
        <w:t>il</w:t>
      </w:r>
      <w:proofErr w:type="spellEnd"/>
      <w:r w:rsidR="009F7CFB" w:rsidRPr="00A93B8A">
        <w:rPr>
          <w:i/>
          <w:iCs/>
          <w:color w:val="000000" w:themeColor="text1"/>
          <w:lang w:val="es-ES"/>
        </w:rPr>
        <w:t xml:space="preserve"> </w:t>
      </w:r>
      <w:proofErr w:type="spellStart"/>
      <w:r w:rsidR="009F7CFB" w:rsidRPr="00A93B8A">
        <w:rPr>
          <w:i/>
          <w:iCs/>
          <w:color w:val="000000" w:themeColor="text1"/>
          <w:lang w:val="es-ES"/>
        </w:rPr>
        <w:t>sindaco</w:t>
      </w:r>
      <w:proofErr w:type="spellEnd"/>
      <w:r w:rsidR="009F7CFB" w:rsidRPr="00A93B8A">
        <w:rPr>
          <w:color w:val="000000" w:themeColor="text1"/>
          <w:lang w:val="es-ES"/>
        </w:rPr>
        <w:t xml:space="preserve">, </w:t>
      </w:r>
      <w:proofErr w:type="spellStart"/>
      <w:r w:rsidR="009F7CFB" w:rsidRPr="00A93B8A">
        <w:rPr>
          <w:i/>
          <w:iCs/>
          <w:color w:val="000000" w:themeColor="text1"/>
          <w:lang w:val="es-ES"/>
        </w:rPr>
        <w:t>il</w:t>
      </w:r>
      <w:proofErr w:type="spellEnd"/>
      <w:r w:rsidR="009F7CFB" w:rsidRPr="00A93B8A">
        <w:rPr>
          <w:i/>
          <w:iCs/>
          <w:color w:val="000000" w:themeColor="text1"/>
          <w:lang w:val="es-ES"/>
        </w:rPr>
        <w:t xml:space="preserve"> </w:t>
      </w:r>
      <w:proofErr w:type="spellStart"/>
      <w:r w:rsidR="009F7CFB" w:rsidRPr="00A93B8A">
        <w:rPr>
          <w:i/>
          <w:iCs/>
          <w:color w:val="000000" w:themeColor="text1"/>
          <w:lang w:val="es-ES"/>
        </w:rPr>
        <w:t>giudice</w:t>
      </w:r>
      <w:proofErr w:type="spellEnd"/>
      <w:r w:rsidR="009F7CFB" w:rsidRPr="00A93B8A">
        <w:rPr>
          <w:color w:val="000000" w:themeColor="text1"/>
          <w:lang w:val="es-ES"/>
        </w:rPr>
        <w:t xml:space="preserve"> o </w:t>
      </w:r>
      <w:proofErr w:type="spellStart"/>
      <w:r w:rsidR="009F7CFB" w:rsidRPr="00A93B8A">
        <w:rPr>
          <w:i/>
          <w:iCs/>
          <w:color w:val="000000" w:themeColor="text1"/>
          <w:lang w:val="es-ES"/>
        </w:rPr>
        <w:t>il</w:t>
      </w:r>
      <w:proofErr w:type="spellEnd"/>
      <w:r w:rsidR="009F7CFB" w:rsidRPr="00A93B8A">
        <w:rPr>
          <w:i/>
          <w:iCs/>
          <w:color w:val="000000" w:themeColor="text1"/>
          <w:lang w:val="es-ES"/>
        </w:rPr>
        <w:t xml:space="preserve"> </w:t>
      </w:r>
      <w:proofErr w:type="spellStart"/>
      <w:r w:rsidR="009F7CFB" w:rsidRPr="00A93B8A">
        <w:rPr>
          <w:i/>
          <w:iCs/>
          <w:color w:val="000000" w:themeColor="text1"/>
          <w:lang w:val="es-ES"/>
        </w:rPr>
        <w:t>commissario</w:t>
      </w:r>
      <w:proofErr w:type="spellEnd"/>
      <w:r w:rsidR="00D959FC" w:rsidRPr="00A93B8A">
        <w:rPr>
          <w:rStyle w:val="Rimandonotaapidipagina"/>
          <w:i/>
          <w:iCs/>
          <w:color w:val="000000" w:themeColor="text1"/>
          <w:lang w:val="es-ES"/>
        </w:rPr>
        <w:footnoteReference w:id="2"/>
      </w:r>
      <w:r w:rsidR="009F7CFB" w:rsidRPr="00A93B8A">
        <w:rPr>
          <w:color w:val="000000" w:themeColor="text1"/>
          <w:lang w:val="es-ES"/>
        </w:rPr>
        <w:t xml:space="preserve">. </w:t>
      </w:r>
      <w:r w:rsidR="00511534" w:rsidRPr="00A93B8A">
        <w:rPr>
          <w:color w:val="000000" w:themeColor="text1"/>
          <w:lang w:val="es-ES"/>
        </w:rPr>
        <w:t xml:space="preserve">Asimismo, </w:t>
      </w:r>
      <w:r w:rsidR="00CD1DEF" w:rsidRPr="00A93B8A">
        <w:rPr>
          <w:color w:val="000000" w:themeColor="text1"/>
          <w:lang w:val="es-ES"/>
        </w:rPr>
        <w:t>la creación lexical de términos para designar profesiones en italiano no ha sido acogida favorablemente, siendo irónico en una lengua en la que se han aceptado numerosos anglicismos provenientes de sectores como la informática y la tecnología y que no debiera de mostrar re</w:t>
      </w:r>
      <w:r w:rsidR="00C06B8E" w:rsidRPr="00A93B8A">
        <w:rPr>
          <w:color w:val="000000" w:themeColor="text1"/>
          <w:lang w:val="es-ES"/>
        </w:rPr>
        <w:t>nuencia</w:t>
      </w:r>
      <w:r w:rsidR="00CD1DEF" w:rsidRPr="00A93B8A">
        <w:rPr>
          <w:color w:val="000000" w:themeColor="text1"/>
          <w:lang w:val="es-ES"/>
        </w:rPr>
        <w:t xml:space="preserve"> ante sustantivos perfectamente gramaticales (Martini </w:t>
      </w:r>
      <w:r w:rsidR="00C06B8E" w:rsidRPr="00A93B8A">
        <w:rPr>
          <w:color w:val="000000" w:themeColor="text1"/>
          <w:lang w:val="es-ES"/>
        </w:rPr>
        <w:t>2019</w:t>
      </w:r>
      <w:r w:rsidR="00CD1DEF" w:rsidRPr="00A93B8A">
        <w:rPr>
          <w:color w:val="000000" w:themeColor="text1"/>
          <w:lang w:val="es-ES"/>
        </w:rPr>
        <w:t>)</w:t>
      </w:r>
      <w:r w:rsidR="00C06B8E" w:rsidRPr="00A93B8A">
        <w:rPr>
          <w:color w:val="000000" w:themeColor="text1"/>
          <w:lang w:val="es-ES"/>
        </w:rPr>
        <w:t>.</w:t>
      </w:r>
      <w:r w:rsidR="00CD1DEF" w:rsidRPr="00A93B8A">
        <w:rPr>
          <w:color w:val="000000" w:themeColor="text1"/>
          <w:lang w:val="es-ES"/>
        </w:rPr>
        <w:t xml:space="preserve"> </w:t>
      </w:r>
    </w:p>
    <w:p w14:paraId="4780C483" w14:textId="02A06466" w:rsidR="001C1A4C" w:rsidRPr="00A93B8A" w:rsidRDefault="00B02F95" w:rsidP="0034636D">
      <w:pPr>
        <w:pStyle w:val="NormaleWeb"/>
        <w:spacing w:before="0" w:beforeAutospacing="0" w:after="0" w:afterAutospacing="0"/>
        <w:ind w:firstLine="708"/>
        <w:jc w:val="both"/>
        <w:rPr>
          <w:color w:val="000000" w:themeColor="text1"/>
          <w:lang w:val="es-ES"/>
        </w:rPr>
      </w:pPr>
      <w:r w:rsidRPr="00A93B8A">
        <w:rPr>
          <w:color w:val="000000" w:themeColor="text1"/>
          <w:lang w:val="es-ES"/>
        </w:rPr>
        <w:t xml:space="preserve">Otras palabras cambian de significado cuando cambian de género como </w:t>
      </w:r>
      <w:r w:rsidRPr="00657428">
        <w:rPr>
          <w:i/>
          <w:iCs/>
          <w:color w:val="000000" w:themeColor="text1"/>
          <w:lang w:val="es-ES"/>
        </w:rPr>
        <w:t>el terminal</w:t>
      </w:r>
      <w:r w:rsidRPr="00A93B8A">
        <w:rPr>
          <w:color w:val="000000" w:themeColor="text1"/>
          <w:lang w:val="es-ES"/>
        </w:rPr>
        <w:t xml:space="preserve">/ </w:t>
      </w:r>
      <w:r w:rsidRPr="00657428">
        <w:rPr>
          <w:i/>
          <w:iCs/>
          <w:color w:val="000000" w:themeColor="text1"/>
          <w:lang w:val="es-ES"/>
        </w:rPr>
        <w:t>la terminal</w:t>
      </w:r>
      <w:r w:rsidRPr="00A93B8A">
        <w:rPr>
          <w:color w:val="000000" w:themeColor="text1"/>
          <w:lang w:val="es-ES"/>
        </w:rPr>
        <w:t xml:space="preserve"> o </w:t>
      </w:r>
      <w:r w:rsidR="00657428" w:rsidRPr="00657428">
        <w:rPr>
          <w:i/>
          <w:iCs/>
          <w:color w:val="000000" w:themeColor="text1"/>
          <w:lang w:val="es-ES"/>
        </w:rPr>
        <w:t xml:space="preserve">el </w:t>
      </w:r>
      <w:r w:rsidRPr="00657428">
        <w:rPr>
          <w:i/>
          <w:iCs/>
          <w:color w:val="000000" w:themeColor="text1"/>
          <w:lang w:val="es-ES"/>
        </w:rPr>
        <w:t>corte</w:t>
      </w:r>
      <w:r w:rsidRPr="00A93B8A">
        <w:rPr>
          <w:color w:val="000000" w:themeColor="text1"/>
          <w:lang w:val="es-ES"/>
        </w:rPr>
        <w:t>/</w:t>
      </w:r>
      <w:r w:rsidRPr="00657428">
        <w:rPr>
          <w:i/>
          <w:iCs/>
          <w:color w:val="000000" w:themeColor="text1"/>
          <w:lang w:val="es-ES"/>
        </w:rPr>
        <w:t>la corte</w:t>
      </w:r>
      <w:r w:rsidRPr="00A93B8A">
        <w:rPr>
          <w:color w:val="000000" w:themeColor="text1"/>
          <w:lang w:val="es-ES"/>
        </w:rPr>
        <w:t xml:space="preserve">, sin embargo, en italiano es más frecuente encontrar con el mismo cambio de significado la marca de género del sustantivo en concordancia como </w:t>
      </w:r>
      <w:proofErr w:type="spellStart"/>
      <w:r w:rsidRPr="00A93B8A">
        <w:rPr>
          <w:i/>
          <w:iCs/>
          <w:color w:val="000000" w:themeColor="text1"/>
          <w:lang w:val="es-ES"/>
        </w:rPr>
        <w:t>il</w:t>
      </w:r>
      <w:proofErr w:type="spellEnd"/>
      <w:r w:rsidRPr="00A93B8A">
        <w:rPr>
          <w:i/>
          <w:iCs/>
          <w:color w:val="000000" w:themeColor="text1"/>
          <w:lang w:val="es-ES"/>
        </w:rPr>
        <w:t xml:space="preserve"> busto</w:t>
      </w:r>
      <w:r w:rsidRPr="00A93B8A">
        <w:rPr>
          <w:color w:val="000000" w:themeColor="text1"/>
          <w:lang w:val="es-ES"/>
        </w:rPr>
        <w:t>/</w:t>
      </w:r>
      <w:r w:rsidRPr="00A93B8A">
        <w:rPr>
          <w:i/>
          <w:iCs/>
          <w:color w:val="000000" w:themeColor="text1"/>
          <w:lang w:val="es-ES"/>
        </w:rPr>
        <w:t xml:space="preserve">la </w:t>
      </w:r>
      <w:proofErr w:type="spellStart"/>
      <w:r w:rsidRPr="00A93B8A">
        <w:rPr>
          <w:i/>
          <w:iCs/>
          <w:color w:val="000000" w:themeColor="text1"/>
          <w:lang w:val="es-ES"/>
        </w:rPr>
        <w:t>busta</w:t>
      </w:r>
      <w:proofErr w:type="spellEnd"/>
      <w:r w:rsidRPr="00A93B8A">
        <w:rPr>
          <w:color w:val="000000" w:themeColor="text1"/>
          <w:lang w:val="es-ES"/>
        </w:rPr>
        <w:t xml:space="preserve">, </w:t>
      </w:r>
      <w:proofErr w:type="spellStart"/>
      <w:r w:rsidRPr="00A93B8A">
        <w:rPr>
          <w:color w:val="000000" w:themeColor="text1"/>
          <w:lang w:val="es-ES"/>
        </w:rPr>
        <w:t>il</w:t>
      </w:r>
      <w:proofErr w:type="spellEnd"/>
      <w:r w:rsidRPr="00A93B8A">
        <w:rPr>
          <w:color w:val="000000" w:themeColor="text1"/>
          <w:lang w:val="es-ES"/>
        </w:rPr>
        <w:t xml:space="preserve"> </w:t>
      </w:r>
      <w:r w:rsidRPr="00A93B8A">
        <w:rPr>
          <w:i/>
          <w:iCs/>
          <w:color w:val="000000" w:themeColor="text1"/>
          <w:lang w:val="es-ES"/>
        </w:rPr>
        <w:t>palmo/la palma</w:t>
      </w:r>
      <w:r w:rsidRPr="00A93B8A">
        <w:rPr>
          <w:color w:val="000000" w:themeColor="text1"/>
          <w:lang w:val="es-ES"/>
        </w:rPr>
        <w:t xml:space="preserve">, </w:t>
      </w:r>
      <w:proofErr w:type="spellStart"/>
      <w:r w:rsidRPr="00A93B8A">
        <w:rPr>
          <w:i/>
          <w:iCs/>
          <w:color w:val="000000" w:themeColor="text1"/>
          <w:lang w:val="es-ES"/>
        </w:rPr>
        <w:t>il</w:t>
      </w:r>
      <w:proofErr w:type="spellEnd"/>
      <w:r w:rsidRPr="00A93B8A">
        <w:rPr>
          <w:i/>
          <w:iCs/>
          <w:color w:val="000000" w:themeColor="text1"/>
          <w:lang w:val="es-ES"/>
        </w:rPr>
        <w:t xml:space="preserve"> </w:t>
      </w:r>
      <w:proofErr w:type="spellStart"/>
      <w:r w:rsidRPr="00A93B8A">
        <w:rPr>
          <w:i/>
          <w:iCs/>
          <w:color w:val="000000" w:themeColor="text1"/>
          <w:lang w:val="es-ES"/>
        </w:rPr>
        <w:t>manico</w:t>
      </w:r>
      <w:proofErr w:type="spellEnd"/>
      <w:r w:rsidRPr="00A93B8A">
        <w:rPr>
          <w:i/>
          <w:iCs/>
          <w:color w:val="000000" w:themeColor="text1"/>
          <w:lang w:val="es-ES"/>
        </w:rPr>
        <w:t xml:space="preserve">/la </w:t>
      </w:r>
      <w:proofErr w:type="spellStart"/>
      <w:r w:rsidRPr="00A93B8A">
        <w:rPr>
          <w:i/>
          <w:iCs/>
          <w:color w:val="000000" w:themeColor="text1"/>
          <w:lang w:val="es-ES"/>
        </w:rPr>
        <w:t>manica</w:t>
      </w:r>
      <w:proofErr w:type="spellEnd"/>
      <w:r w:rsidRPr="00A93B8A">
        <w:rPr>
          <w:color w:val="000000" w:themeColor="text1"/>
          <w:lang w:val="es-ES"/>
        </w:rPr>
        <w:t>, etc. (</w:t>
      </w:r>
      <w:proofErr w:type="spellStart"/>
      <w:r w:rsidRPr="00A93B8A">
        <w:rPr>
          <w:color w:val="000000" w:themeColor="text1"/>
          <w:lang w:val="es-ES"/>
        </w:rPr>
        <w:t>Trecanni</w:t>
      </w:r>
      <w:proofErr w:type="spellEnd"/>
      <w:r w:rsidR="008F6F98" w:rsidRPr="00A93B8A">
        <w:rPr>
          <w:color w:val="000000" w:themeColor="text1"/>
          <w:lang w:val="es-ES"/>
        </w:rPr>
        <w:t xml:space="preserve"> 2012</w:t>
      </w:r>
      <w:r w:rsidRPr="00A93B8A">
        <w:rPr>
          <w:color w:val="000000" w:themeColor="text1"/>
          <w:lang w:val="es-ES"/>
        </w:rPr>
        <w:t>). Asimismo, en italiano</w:t>
      </w:r>
      <w:r w:rsidR="008E564A" w:rsidRPr="00A93B8A">
        <w:rPr>
          <w:color w:val="000000" w:themeColor="text1"/>
          <w:lang w:val="es-ES"/>
        </w:rPr>
        <w:t xml:space="preserve"> es cuando menos interesante destacar que existen algunos sustantivos masculinos plurales que se diferencian de su </w:t>
      </w:r>
      <w:r w:rsidR="00657428">
        <w:rPr>
          <w:color w:val="000000" w:themeColor="text1"/>
          <w:lang w:val="es-ES"/>
        </w:rPr>
        <w:t>género</w:t>
      </w:r>
      <w:r w:rsidR="008E564A" w:rsidRPr="00A93B8A">
        <w:rPr>
          <w:color w:val="000000" w:themeColor="text1"/>
          <w:lang w:val="es-ES"/>
        </w:rPr>
        <w:t xml:space="preserve"> femenino, como los casos de </w:t>
      </w:r>
      <w:proofErr w:type="spellStart"/>
      <w:r w:rsidR="008E564A" w:rsidRPr="00A93B8A">
        <w:rPr>
          <w:i/>
          <w:iCs/>
          <w:color w:val="000000" w:themeColor="text1"/>
          <w:lang w:val="es-ES"/>
        </w:rPr>
        <w:t>labbri</w:t>
      </w:r>
      <w:proofErr w:type="spellEnd"/>
      <w:r w:rsidR="008E564A" w:rsidRPr="00A93B8A">
        <w:rPr>
          <w:i/>
          <w:iCs/>
          <w:color w:val="000000" w:themeColor="text1"/>
          <w:lang w:val="es-ES"/>
        </w:rPr>
        <w:t>/</w:t>
      </w:r>
      <w:proofErr w:type="spellStart"/>
      <w:r w:rsidR="008E564A" w:rsidRPr="00A93B8A">
        <w:rPr>
          <w:i/>
          <w:iCs/>
          <w:color w:val="000000" w:themeColor="text1"/>
          <w:lang w:val="es-ES"/>
        </w:rPr>
        <w:t>labbra</w:t>
      </w:r>
      <w:proofErr w:type="spellEnd"/>
      <w:r w:rsidR="008E564A" w:rsidRPr="00A93B8A">
        <w:rPr>
          <w:color w:val="000000" w:themeColor="text1"/>
          <w:lang w:val="es-ES"/>
        </w:rPr>
        <w:t xml:space="preserve">, </w:t>
      </w:r>
      <w:proofErr w:type="spellStart"/>
      <w:r w:rsidR="008E564A" w:rsidRPr="00A93B8A">
        <w:rPr>
          <w:i/>
          <w:iCs/>
          <w:color w:val="000000" w:themeColor="text1"/>
          <w:lang w:val="es-ES"/>
        </w:rPr>
        <w:t>bracci</w:t>
      </w:r>
      <w:proofErr w:type="spellEnd"/>
      <w:r w:rsidR="008E564A" w:rsidRPr="00A93B8A">
        <w:rPr>
          <w:i/>
          <w:iCs/>
          <w:color w:val="000000" w:themeColor="text1"/>
          <w:lang w:val="es-ES"/>
        </w:rPr>
        <w:t>/</w:t>
      </w:r>
      <w:proofErr w:type="spellStart"/>
      <w:r w:rsidR="008E564A" w:rsidRPr="00A93B8A">
        <w:rPr>
          <w:i/>
          <w:iCs/>
          <w:color w:val="000000" w:themeColor="text1"/>
          <w:lang w:val="es-ES"/>
        </w:rPr>
        <w:t>bracce</w:t>
      </w:r>
      <w:proofErr w:type="spellEnd"/>
      <w:r w:rsidR="008E564A" w:rsidRPr="00A93B8A">
        <w:rPr>
          <w:color w:val="000000" w:themeColor="text1"/>
          <w:lang w:val="es-ES"/>
        </w:rPr>
        <w:t xml:space="preserve">, </w:t>
      </w:r>
      <w:proofErr w:type="spellStart"/>
      <w:r w:rsidR="008E564A" w:rsidRPr="00A93B8A">
        <w:rPr>
          <w:i/>
          <w:iCs/>
          <w:color w:val="000000" w:themeColor="text1"/>
          <w:lang w:val="es-ES"/>
        </w:rPr>
        <w:t>muri</w:t>
      </w:r>
      <w:proofErr w:type="spellEnd"/>
      <w:r w:rsidR="008E564A" w:rsidRPr="00A93B8A">
        <w:rPr>
          <w:i/>
          <w:iCs/>
          <w:color w:val="000000" w:themeColor="text1"/>
          <w:lang w:val="es-ES"/>
        </w:rPr>
        <w:t>/mura</w:t>
      </w:r>
      <w:r w:rsidR="008E564A" w:rsidRPr="00A93B8A">
        <w:rPr>
          <w:color w:val="000000" w:themeColor="text1"/>
          <w:lang w:val="es-ES"/>
        </w:rPr>
        <w:t>, etc.</w:t>
      </w:r>
    </w:p>
    <w:p w14:paraId="477C5165" w14:textId="2C763D10" w:rsidR="002F5067" w:rsidRPr="00A93B8A" w:rsidRDefault="002F5067" w:rsidP="0034636D">
      <w:pPr>
        <w:pStyle w:val="NormaleWeb"/>
        <w:spacing w:before="0" w:beforeAutospacing="0" w:after="0" w:afterAutospacing="0"/>
        <w:ind w:firstLine="708"/>
        <w:jc w:val="both"/>
        <w:rPr>
          <w:color w:val="000000" w:themeColor="text1"/>
          <w:lang w:val="es-ES"/>
        </w:rPr>
      </w:pPr>
      <w:r w:rsidRPr="00A93B8A">
        <w:rPr>
          <w:color w:val="000000" w:themeColor="text1"/>
          <w:lang w:val="es-ES"/>
        </w:rPr>
        <w:t>En ocasiones, asistimos a</w:t>
      </w:r>
      <w:r w:rsidR="008E564A" w:rsidRPr="00A93B8A">
        <w:rPr>
          <w:color w:val="000000" w:themeColor="text1"/>
          <w:lang w:val="es-ES"/>
        </w:rPr>
        <w:t xml:space="preserve"> un</w:t>
      </w:r>
      <w:r w:rsidRPr="00A93B8A">
        <w:rPr>
          <w:color w:val="000000" w:themeColor="text1"/>
          <w:lang w:val="es-ES"/>
        </w:rPr>
        <w:t xml:space="preserve"> masculino genérico</w:t>
      </w:r>
      <w:r w:rsidR="008F6F98" w:rsidRPr="00A93B8A">
        <w:rPr>
          <w:color w:val="000000" w:themeColor="text1"/>
          <w:lang w:val="es-ES"/>
        </w:rPr>
        <w:t xml:space="preserve"> en sustantivos colectivos</w:t>
      </w:r>
      <w:r w:rsidR="008E564A" w:rsidRPr="00A93B8A">
        <w:rPr>
          <w:color w:val="000000" w:themeColor="text1"/>
          <w:lang w:val="es-ES"/>
        </w:rPr>
        <w:t xml:space="preserve">, aunque también lo encontramos en femenino, </w:t>
      </w:r>
      <w:r w:rsidRPr="00A93B8A">
        <w:rPr>
          <w:color w:val="000000" w:themeColor="text1"/>
          <w:lang w:val="es-ES"/>
        </w:rPr>
        <w:t xml:space="preserve">que engloba varios elementos </w:t>
      </w:r>
      <w:r w:rsidR="008F6F98" w:rsidRPr="00A93B8A">
        <w:rPr>
          <w:color w:val="000000" w:themeColor="text1"/>
          <w:lang w:val="es-ES"/>
        </w:rPr>
        <w:t xml:space="preserve">como </w:t>
      </w:r>
      <w:r w:rsidR="008F6F98" w:rsidRPr="00A93B8A">
        <w:rPr>
          <w:i/>
          <w:iCs/>
          <w:color w:val="000000" w:themeColor="text1"/>
          <w:lang w:val="es-ES"/>
        </w:rPr>
        <w:t>el ejército</w:t>
      </w:r>
      <w:r w:rsidR="008F6F98" w:rsidRPr="00A93B8A">
        <w:rPr>
          <w:color w:val="000000" w:themeColor="text1"/>
          <w:lang w:val="es-ES"/>
        </w:rPr>
        <w:t xml:space="preserve">, </w:t>
      </w:r>
      <w:r w:rsidR="008F6F98" w:rsidRPr="00A93B8A">
        <w:rPr>
          <w:i/>
          <w:iCs/>
          <w:color w:val="000000" w:themeColor="text1"/>
          <w:lang w:val="es-ES"/>
        </w:rPr>
        <w:t>el equipo</w:t>
      </w:r>
      <w:r w:rsidR="008F6F98" w:rsidRPr="00A93B8A">
        <w:rPr>
          <w:color w:val="000000" w:themeColor="text1"/>
          <w:lang w:val="es-ES"/>
        </w:rPr>
        <w:t xml:space="preserve">, </w:t>
      </w:r>
      <w:r w:rsidR="008F6F98" w:rsidRPr="00A93B8A">
        <w:rPr>
          <w:i/>
          <w:iCs/>
          <w:color w:val="000000" w:themeColor="text1"/>
          <w:lang w:val="es-ES"/>
        </w:rPr>
        <w:t>el</w:t>
      </w:r>
      <w:r w:rsidR="008F6F98" w:rsidRPr="00A93B8A">
        <w:rPr>
          <w:color w:val="000000" w:themeColor="text1"/>
          <w:lang w:val="es-ES"/>
        </w:rPr>
        <w:t xml:space="preserve"> </w:t>
      </w:r>
      <w:r w:rsidR="008F6F98" w:rsidRPr="00A93B8A">
        <w:rPr>
          <w:i/>
          <w:iCs/>
          <w:color w:val="000000" w:themeColor="text1"/>
          <w:lang w:val="es-ES"/>
        </w:rPr>
        <w:t>archipiélago</w:t>
      </w:r>
      <w:r w:rsidR="008F6F98" w:rsidRPr="00A93B8A">
        <w:rPr>
          <w:color w:val="000000" w:themeColor="text1"/>
          <w:lang w:val="es-ES"/>
        </w:rPr>
        <w:t xml:space="preserve"> (ES)/ </w:t>
      </w:r>
      <w:proofErr w:type="spellStart"/>
      <w:r w:rsidR="008E564A" w:rsidRPr="00A93B8A">
        <w:rPr>
          <w:i/>
          <w:iCs/>
          <w:color w:val="000000" w:themeColor="text1"/>
          <w:lang w:val="es-ES"/>
        </w:rPr>
        <w:t>il</w:t>
      </w:r>
      <w:proofErr w:type="spellEnd"/>
      <w:r w:rsidR="008E564A" w:rsidRPr="00A93B8A">
        <w:rPr>
          <w:i/>
          <w:iCs/>
          <w:color w:val="000000" w:themeColor="text1"/>
          <w:lang w:val="es-ES"/>
        </w:rPr>
        <w:t xml:space="preserve"> </w:t>
      </w:r>
      <w:proofErr w:type="spellStart"/>
      <w:r w:rsidR="008E564A" w:rsidRPr="00A93B8A">
        <w:rPr>
          <w:i/>
          <w:iCs/>
          <w:color w:val="000000" w:themeColor="text1"/>
          <w:lang w:val="es-ES"/>
        </w:rPr>
        <w:t>gregge</w:t>
      </w:r>
      <w:proofErr w:type="spellEnd"/>
      <w:r w:rsidR="008E564A" w:rsidRPr="00A93B8A">
        <w:rPr>
          <w:color w:val="000000" w:themeColor="text1"/>
          <w:lang w:val="es-ES"/>
        </w:rPr>
        <w:t xml:space="preserve">, </w:t>
      </w:r>
      <w:proofErr w:type="spellStart"/>
      <w:r w:rsidR="008E564A" w:rsidRPr="00A93B8A">
        <w:rPr>
          <w:i/>
          <w:iCs/>
          <w:color w:val="000000" w:themeColor="text1"/>
          <w:lang w:val="es-ES"/>
        </w:rPr>
        <w:t>il</w:t>
      </w:r>
      <w:proofErr w:type="spellEnd"/>
      <w:r w:rsidR="008E564A" w:rsidRPr="00A93B8A">
        <w:rPr>
          <w:i/>
          <w:iCs/>
          <w:color w:val="000000" w:themeColor="text1"/>
          <w:lang w:val="es-ES"/>
        </w:rPr>
        <w:t xml:space="preserve"> </w:t>
      </w:r>
      <w:proofErr w:type="spellStart"/>
      <w:r w:rsidR="008E564A" w:rsidRPr="00A93B8A">
        <w:rPr>
          <w:i/>
          <w:iCs/>
          <w:color w:val="000000" w:themeColor="text1"/>
          <w:lang w:val="es-ES"/>
        </w:rPr>
        <w:t>popolo</w:t>
      </w:r>
      <w:proofErr w:type="spellEnd"/>
      <w:r w:rsidR="008F6F98" w:rsidRPr="00A93B8A">
        <w:rPr>
          <w:i/>
          <w:iCs/>
          <w:color w:val="000000" w:themeColor="text1"/>
          <w:lang w:val="es-ES"/>
        </w:rPr>
        <w:t xml:space="preserve"> </w:t>
      </w:r>
      <w:r w:rsidR="008F6F98" w:rsidRPr="00A93B8A">
        <w:rPr>
          <w:color w:val="000000" w:themeColor="text1"/>
          <w:lang w:val="es-ES"/>
        </w:rPr>
        <w:t>e</w:t>
      </w:r>
      <w:r w:rsidR="008E564A" w:rsidRPr="00A93B8A">
        <w:rPr>
          <w:color w:val="000000" w:themeColor="text1"/>
          <w:lang w:val="es-ES"/>
        </w:rPr>
        <w:t xml:space="preserve"> </w:t>
      </w:r>
      <w:proofErr w:type="spellStart"/>
      <w:r w:rsidR="008E564A" w:rsidRPr="00A93B8A">
        <w:rPr>
          <w:i/>
          <w:iCs/>
          <w:color w:val="000000" w:themeColor="text1"/>
          <w:lang w:val="es-ES"/>
        </w:rPr>
        <w:t>il</w:t>
      </w:r>
      <w:proofErr w:type="spellEnd"/>
      <w:r w:rsidR="008E564A" w:rsidRPr="00A93B8A">
        <w:rPr>
          <w:i/>
          <w:iCs/>
          <w:color w:val="000000" w:themeColor="text1"/>
          <w:lang w:val="es-ES"/>
        </w:rPr>
        <w:t xml:space="preserve"> </w:t>
      </w:r>
      <w:proofErr w:type="spellStart"/>
      <w:r w:rsidR="008E564A" w:rsidRPr="00A93B8A">
        <w:rPr>
          <w:i/>
          <w:iCs/>
          <w:color w:val="000000" w:themeColor="text1"/>
          <w:lang w:val="es-ES"/>
        </w:rPr>
        <w:t>fogliame</w:t>
      </w:r>
      <w:proofErr w:type="spellEnd"/>
      <w:r w:rsidR="008F6F98" w:rsidRPr="00A93B8A">
        <w:rPr>
          <w:i/>
          <w:iCs/>
          <w:color w:val="000000" w:themeColor="text1"/>
          <w:lang w:val="es-ES"/>
        </w:rPr>
        <w:t xml:space="preserve"> </w:t>
      </w:r>
      <w:r w:rsidR="008F6F98" w:rsidRPr="00A93B8A">
        <w:rPr>
          <w:color w:val="000000" w:themeColor="text1"/>
          <w:lang w:val="es-ES"/>
        </w:rPr>
        <w:t>(IT).</w:t>
      </w:r>
    </w:p>
    <w:p w14:paraId="6113AC11" w14:textId="3D1C38DD" w:rsidR="001E0D15" w:rsidRDefault="001E0D15" w:rsidP="0034636D">
      <w:pPr>
        <w:pStyle w:val="NormaleWeb"/>
        <w:spacing w:before="0" w:beforeAutospacing="0" w:after="0" w:afterAutospacing="0"/>
        <w:jc w:val="both"/>
        <w:rPr>
          <w:color w:val="000000" w:themeColor="text1"/>
          <w:lang w:val="es-ES"/>
        </w:rPr>
      </w:pPr>
    </w:p>
    <w:p w14:paraId="7EBE5CEF" w14:textId="77777777" w:rsidR="0034636D" w:rsidRPr="00A93B8A" w:rsidRDefault="0034636D" w:rsidP="0034636D">
      <w:pPr>
        <w:pStyle w:val="NormaleWeb"/>
        <w:spacing w:before="0" w:beforeAutospacing="0" w:after="0" w:afterAutospacing="0"/>
        <w:jc w:val="both"/>
        <w:rPr>
          <w:color w:val="000000" w:themeColor="text1"/>
          <w:lang w:val="es-ES"/>
        </w:rPr>
      </w:pPr>
    </w:p>
    <w:p w14:paraId="37E4AA82" w14:textId="1BA6DED0" w:rsidR="00B861CB" w:rsidRPr="0034636D" w:rsidRDefault="0034636D" w:rsidP="0034636D">
      <w:pPr>
        <w:pStyle w:val="NormaleWeb"/>
        <w:spacing w:before="0" w:beforeAutospacing="0" w:after="0" w:afterAutospacing="0"/>
        <w:jc w:val="both"/>
        <w:rPr>
          <w:rFonts w:ascii="Arial" w:hAnsi="Arial" w:cs="Arial"/>
          <w:b/>
          <w:bCs/>
          <w:color w:val="000000" w:themeColor="text1"/>
          <w:sz w:val="28"/>
          <w:szCs w:val="28"/>
          <w:lang w:val="es-ES"/>
        </w:rPr>
      </w:pPr>
      <w:r w:rsidRPr="0034636D">
        <w:rPr>
          <w:rFonts w:ascii="Arial" w:hAnsi="Arial" w:cs="Arial"/>
          <w:b/>
          <w:bCs/>
          <w:color w:val="000000" w:themeColor="text1"/>
          <w:sz w:val="28"/>
          <w:szCs w:val="28"/>
          <w:lang w:val="es-ES"/>
        </w:rPr>
        <w:t>4. Análisis de la guía europea comunicación inclusiva en la secretaría general del consejo</w:t>
      </w:r>
    </w:p>
    <w:p w14:paraId="3292D647" w14:textId="77777777" w:rsidR="00AF0630" w:rsidRPr="00AF0630" w:rsidRDefault="00AF0630" w:rsidP="0034636D">
      <w:pPr>
        <w:pStyle w:val="NormaleWeb"/>
        <w:spacing w:before="0" w:beforeAutospacing="0" w:after="0" w:afterAutospacing="0"/>
        <w:jc w:val="both"/>
        <w:rPr>
          <w:smallCaps/>
          <w:color w:val="000000" w:themeColor="text1"/>
          <w:lang w:val="es-ES"/>
        </w:rPr>
      </w:pPr>
    </w:p>
    <w:p w14:paraId="254064D4" w14:textId="5B49B1C6" w:rsidR="00E55720" w:rsidRDefault="0056663A" w:rsidP="0034636D">
      <w:pPr>
        <w:pStyle w:val="NormaleWeb"/>
        <w:spacing w:before="0" w:beforeAutospacing="0" w:after="0" w:afterAutospacing="0"/>
        <w:jc w:val="both"/>
        <w:rPr>
          <w:color w:val="000000" w:themeColor="text1"/>
          <w:lang w:val="es-ES"/>
        </w:rPr>
      </w:pPr>
      <w:r w:rsidRPr="00A93B8A">
        <w:rPr>
          <w:color w:val="000000" w:themeColor="text1"/>
          <w:lang w:val="es-ES"/>
        </w:rPr>
        <w:t>La relación que establecemos con los demás y con el mundo va creando nuestra forma de pensar y de ver el exterior. Además, define la realidad y conforma el horizonte de los hablantes, por lo que integramos una serie de conocimientos, como los estereotipos o la ideología, que nos ayuda a redefinirnos como personas (</w:t>
      </w:r>
      <w:r w:rsidR="001E62EB" w:rsidRPr="00A93B8A">
        <w:rPr>
          <w:color w:val="000000" w:themeColor="text1"/>
          <w:lang w:val="es-ES"/>
        </w:rPr>
        <w:t>Meana</w:t>
      </w:r>
      <w:r w:rsidRPr="00A93B8A">
        <w:rPr>
          <w:color w:val="000000" w:themeColor="text1"/>
          <w:lang w:val="es-ES"/>
        </w:rPr>
        <w:t xml:space="preserve"> 2004).</w:t>
      </w:r>
      <w:r w:rsidR="00697497" w:rsidRPr="00A93B8A">
        <w:rPr>
          <w:color w:val="000000" w:themeColor="text1"/>
          <w:lang w:val="es-ES"/>
        </w:rPr>
        <w:t xml:space="preserve"> </w:t>
      </w:r>
      <w:r w:rsidR="00AA1BB5" w:rsidRPr="00A93B8A">
        <w:rPr>
          <w:color w:val="000000" w:themeColor="text1"/>
          <w:lang w:val="es-ES"/>
        </w:rPr>
        <w:t>Por ello, y l</w:t>
      </w:r>
      <w:r w:rsidR="000B6005" w:rsidRPr="00A93B8A">
        <w:rPr>
          <w:color w:val="000000" w:themeColor="text1"/>
          <w:lang w:val="es-ES"/>
        </w:rPr>
        <w:t>ejos de postularse como verdaderos compendios de gramática, las</w:t>
      </w:r>
      <w:r w:rsidR="00824AD4" w:rsidRPr="00A93B8A">
        <w:rPr>
          <w:color w:val="000000" w:themeColor="text1"/>
          <w:lang w:val="es-ES"/>
        </w:rPr>
        <w:t xml:space="preserve"> guías nacen como</w:t>
      </w:r>
      <w:r w:rsidR="000B6005" w:rsidRPr="00A93B8A">
        <w:rPr>
          <w:color w:val="000000" w:themeColor="text1"/>
          <w:lang w:val="es-ES"/>
        </w:rPr>
        <w:t xml:space="preserve"> </w:t>
      </w:r>
      <w:r w:rsidR="00697497" w:rsidRPr="00A93B8A">
        <w:rPr>
          <w:color w:val="000000" w:themeColor="text1"/>
          <w:shd w:val="clear" w:color="auto" w:fill="FFFFFF"/>
          <w:lang w:val="es-ES"/>
        </w:rPr>
        <w:t>sugerencias para encaminar</w:t>
      </w:r>
      <w:r w:rsidR="000B6005" w:rsidRPr="00A93B8A">
        <w:rPr>
          <w:color w:val="000000" w:themeColor="text1"/>
          <w:lang w:val="es-ES"/>
        </w:rPr>
        <w:t xml:space="preserve"> la actuación lingüística</w:t>
      </w:r>
      <w:r w:rsidR="00697497" w:rsidRPr="00A93B8A">
        <w:rPr>
          <w:color w:val="000000" w:themeColor="text1"/>
          <w:shd w:val="clear" w:color="auto" w:fill="FFFFFF"/>
          <w:lang w:val="es-ES"/>
        </w:rPr>
        <w:t xml:space="preserve"> de los hablantes</w:t>
      </w:r>
      <w:r w:rsidR="000B6005" w:rsidRPr="00A93B8A">
        <w:rPr>
          <w:color w:val="000000" w:themeColor="text1"/>
          <w:lang w:val="es-ES"/>
        </w:rPr>
        <w:t xml:space="preserve"> </w:t>
      </w:r>
      <w:r w:rsidR="00697497" w:rsidRPr="00A93B8A">
        <w:rPr>
          <w:color w:val="000000" w:themeColor="text1"/>
          <w:lang w:val="es-ES"/>
        </w:rPr>
        <w:t>en su uso de</w:t>
      </w:r>
      <w:r w:rsidR="000B6005" w:rsidRPr="00A93B8A">
        <w:rPr>
          <w:color w:val="000000" w:themeColor="text1"/>
          <w:lang w:val="es-ES"/>
        </w:rPr>
        <w:t xml:space="preserve"> las lenguas cultivada</w:t>
      </w:r>
      <w:r w:rsidR="00697497" w:rsidRPr="00A93B8A">
        <w:rPr>
          <w:color w:val="000000" w:themeColor="text1"/>
          <w:lang w:val="es-ES"/>
        </w:rPr>
        <w:t xml:space="preserve">s, las cuales </w:t>
      </w:r>
      <w:r w:rsidR="000B6005" w:rsidRPr="00A93B8A">
        <w:rPr>
          <w:color w:val="000000" w:themeColor="text1"/>
          <w:lang w:val="es-ES"/>
        </w:rPr>
        <w:t>se crean específicamente y contemplan lengu</w:t>
      </w:r>
      <w:r w:rsidR="00697497" w:rsidRPr="00A93B8A">
        <w:rPr>
          <w:color w:val="000000" w:themeColor="text1"/>
          <w:lang w:val="es-ES"/>
        </w:rPr>
        <w:t>a</w:t>
      </w:r>
      <w:r w:rsidR="000B6005" w:rsidRPr="00A93B8A">
        <w:rPr>
          <w:color w:val="000000" w:themeColor="text1"/>
          <w:lang w:val="es-ES"/>
        </w:rPr>
        <w:t xml:space="preserve">jes como el </w:t>
      </w:r>
      <w:r w:rsidR="00697497" w:rsidRPr="00A93B8A">
        <w:rPr>
          <w:color w:val="000000" w:themeColor="text1"/>
          <w:lang w:val="es-ES"/>
        </w:rPr>
        <w:t>j</w:t>
      </w:r>
      <w:r w:rsidR="000B6005" w:rsidRPr="00A93B8A">
        <w:rPr>
          <w:color w:val="000000" w:themeColor="text1"/>
          <w:lang w:val="es-ES"/>
        </w:rPr>
        <w:t>urídico o el administrativo</w:t>
      </w:r>
      <w:r w:rsidR="00697497" w:rsidRPr="00A93B8A">
        <w:rPr>
          <w:color w:val="000000" w:themeColor="text1"/>
          <w:lang w:val="es-ES"/>
        </w:rPr>
        <w:t xml:space="preserve">, en cuyos sistemas se mantienen </w:t>
      </w:r>
      <w:r w:rsidR="000B6005" w:rsidRPr="00A93B8A">
        <w:rPr>
          <w:color w:val="000000" w:themeColor="text1"/>
          <w:lang w:val="es-ES"/>
        </w:rPr>
        <w:t>percepciones ideológicas</w:t>
      </w:r>
      <w:r w:rsidR="00697497" w:rsidRPr="00A93B8A">
        <w:rPr>
          <w:color w:val="000000" w:themeColor="text1"/>
          <w:lang w:val="es-ES"/>
        </w:rPr>
        <w:t xml:space="preserve"> (Moreno Cabrera 2012</w:t>
      </w:r>
      <w:r w:rsidR="0034696A">
        <w:rPr>
          <w:color w:val="000000" w:themeColor="text1"/>
          <w:lang w:val="es-ES"/>
        </w:rPr>
        <w:t xml:space="preserve">, p. </w:t>
      </w:r>
      <w:r w:rsidR="00697497" w:rsidRPr="00A93B8A">
        <w:rPr>
          <w:color w:val="000000" w:themeColor="text1"/>
          <w:lang w:val="es-ES"/>
        </w:rPr>
        <w:t>4)</w:t>
      </w:r>
      <w:r w:rsidR="000B6005" w:rsidRPr="00A93B8A">
        <w:rPr>
          <w:color w:val="000000" w:themeColor="text1"/>
          <w:lang w:val="es-ES"/>
        </w:rPr>
        <w:t xml:space="preserve">. No sin razón, </w:t>
      </w:r>
      <w:r w:rsidR="009352CA" w:rsidRPr="00A93B8A">
        <w:rPr>
          <w:color w:val="000000" w:themeColor="text1"/>
          <w:lang w:val="es-ES"/>
        </w:rPr>
        <w:t>el lenguaje jurídico se ha conformado bajo parámetros ideológicos con el varón como punto focal, lo cual conlleva que dicho lenguaje mantenga esa actitud (</w:t>
      </w:r>
      <w:proofErr w:type="spellStart"/>
      <w:r w:rsidR="009352CA" w:rsidRPr="00A93B8A">
        <w:rPr>
          <w:color w:val="000000" w:themeColor="text1"/>
          <w:lang w:val="es-ES"/>
        </w:rPr>
        <w:t>Astola</w:t>
      </w:r>
      <w:proofErr w:type="spellEnd"/>
      <w:r w:rsidR="009352CA" w:rsidRPr="00A93B8A">
        <w:rPr>
          <w:color w:val="000000" w:themeColor="text1"/>
          <w:lang w:val="es-ES"/>
        </w:rPr>
        <w:t xml:space="preserve"> Madariaga 2008).</w:t>
      </w:r>
      <w:r w:rsidR="00697497" w:rsidRPr="00A93B8A">
        <w:rPr>
          <w:color w:val="000000" w:themeColor="text1"/>
          <w:lang w:val="es-ES"/>
        </w:rPr>
        <w:t xml:space="preserve"> </w:t>
      </w:r>
      <w:r w:rsidR="00F400F7" w:rsidRPr="00A93B8A">
        <w:rPr>
          <w:color w:val="000000" w:themeColor="text1"/>
          <w:lang w:val="es-ES"/>
        </w:rPr>
        <w:t xml:space="preserve">Sería ocioso realizar un repaso bibliográfico por todas las guías y recomendaciones redactadas en aras de otorgar un carácter neutral al lenguaje evitando todo tipo de discriminación. No obstante, señalaremos </w:t>
      </w:r>
      <w:r w:rsidR="00A93B8A">
        <w:rPr>
          <w:color w:val="000000" w:themeColor="text1"/>
          <w:lang w:val="es-ES"/>
        </w:rPr>
        <w:t>lo</w:t>
      </w:r>
      <w:r w:rsidR="00C33B61">
        <w:rPr>
          <w:color w:val="000000" w:themeColor="text1"/>
          <w:lang w:val="es-ES"/>
        </w:rPr>
        <w:t>s</w:t>
      </w:r>
      <w:r w:rsidR="00A93B8A">
        <w:rPr>
          <w:color w:val="000000" w:themeColor="text1"/>
          <w:lang w:val="es-ES"/>
        </w:rPr>
        <w:t xml:space="preserve"> trabajos pioneros, ya </w:t>
      </w:r>
      <w:r w:rsidR="00F400F7" w:rsidRPr="00A93B8A">
        <w:rPr>
          <w:color w:val="000000" w:themeColor="text1"/>
          <w:lang w:val="es-ES"/>
        </w:rPr>
        <w:t>que d</w:t>
      </w:r>
      <w:r w:rsidR="009F639B" w:rsidRPr="00A93B8A">
        <w:rPr>
          <w:color w:val="000000" w:themeColor="text1"/>
          <w:lang w:val="es-ES"/>
        </w:rPr>
        <w:t xml:space="preserve">esde que en </w:t>
      </w:r>
      <w:r w:rsidR="009F639B" w:rsidRPr="00A93B8A">
        <w:rPr>
          <w:color w:val="000000" w:themeColor="text1"/>
          <w:lang w:val="es-ES"/>
        </w:rPr>
        <w:lastRenderedPageBreak/>
        <w:t xml:space="preserve">1986 La Comisión de Terminología del Consejo de Europa publicara el documento </w:t>
      </w:r>
      <w:r w:rsidR="009F639B" w:rsidRPr="00A93B8A">
        <w:rPr>
          <w:i/>
          <w:iCs/>
          <w:color w:val="000000" w:themeColor="text1"/>
          <w:lang w:val="es-ES"/>
        </w:rPr>
        <w:t>Igualdad de sexos en el lenguaje</w:t>
      </w:r>
      <w:r w:rsidR="009F639B" w:rsidRPr="00A93B8A">
        <w:rPr>
          <w:color w:val="000000" w:themeColor="text1"/>
          <w:lang w:val="es-ES"/>
        </w:rPr>
        <w:t xml:space="preserve">, se han dedicado muchos esfuerzos a la realización de </w:t>
      </w:r>
      <w:r w:rsidR="00C33B61">
        <w:rPr>
          <w:color w:val="000000" w:themeColor="text1"/>
          <w:lang w:val="es-ES"/>
        </w:rPr>
        <w:t>manuales</w:t>
      </w:r>
      <w:r w:rsidR="009F639B" w:rsidRPr="00A93B8A">
        <w:rPr>
          <w:color w:val="000000" w:themeColor="text1"/>
          <w:lang w:val="es-ES"/>
        </w:rPr>
        <w:t xml:space="preserve"> que pudieran abarcar la neutralidad en el lenguaje público y así cambiar la percepción de la sociedad en cuanto a ambos sexos. </w:t>
      </w:r>
      <w:r w:rsidR="00F400F7" w:rsidRPr="00A93B8A">
        <w:rPr>
          <w:color w:val="000000" w:themeColor="text1"/>
          <w:lang w:val="es-ES"/>
        </w:rPr>
        <w:t>Por ejemplo, e</w:t>
      </w:r>
      <w:r w:rsidR="009F639B" w:rsidRPr="00A93B8A">
        <w:rPr>
          <w:color w:val="000000" w:themeColor="text1"/>
          <w:lang w:val="es-ES"/>
        </w:rPr>
        <w:t xml:space="preserve">n </w:t>
      </w:r>
      <w:r w:rsidR="00F400F7" w:rsidRPr="00A93B8A">
        <w:rPr>
          <w:color w:val="000000" w:themeColor="text1"/>
          <w:lang w:val="es-ES"/>
        </w:rPr>
        <w:t>I</w:t>
      </w:r>
      <w:r w:rsidR="009F639B" w:rsidRPr="00A93B8A">
        <w:rPr>
          <w:color w:val="000000" w:themeColor="text1"/>
          <w:lang w:val="es-ES"/>
        </w:rPr>
        <w:t>tal</w:t>
      </w:r>
      <w:r w:rsidR="00F400F7" w:rsidRPr="00A93B8A">
        <w:rPr>
          <w:color w:val="000000" w:themeColor="text1"/>
          <w:lang w:val="es-ES"/>
        </w:rPr>
        <w:t>i</w:t>
      </w:r>
      <w:r w:rsidR="009F639B" w:rsidRPr="00A93B8A">
        <w:rPr>
          <w:color w:val="000000" w:themeColor="text1"/>
          <w:lang w:val="es-ES"/>
        </w:rPr>
        <w:t xml:space="preserve">a fue primordial el trabajo de Alma </w:t>
      </w:r>
      <w:proofErr w:type="spellStart"/>
      <w:r w:rsidR="009F639B" w:rsidRPr="00A93B8A">
        <w:rPr>
          <w:color w:val="000000" w:themeColor="text1"/>
          <w:lang w:val="es-ES"/>
        </w:rPr>
        <w:t>Sabbatini</w:t>
      </w:r>
      <w:proofErr w:type="spellEnd"/>
      <w:r w:rsidR="009F639B" w:rsidRPr="00A93B8A">
        <w:rPr>
          <w:color w:val="000000" w:themeColor="text1"/>
          <w:lang w:val="es-ES"/>
        </w:rPr>
        <w:t xml:space="preserve"> en 1987</w:t>
      </w:r>
      <w:r w:rsidR="00F400F7" w:rsidRPr="00A93B8A">
        <w:rPr>
          <w:color w:val="000000" w:themeColor="text1"/>
          <w:lang w:val="es-ES"/>
        </w:rPr>
        <w:t xml:space="preserve">, </w:t>
      </w:r>
      <w:proofErr w:type="spellStart"/>
      <w:r w:rsidR="00F400F7" w:rsidRPr="00A93B8A">
        <w:rPr>
          <w:i/>
          <w:iCs/>
          <w:color w:val="000000" w:themeColor="text1"/>
          <w:lang w:val="es-ES"/>
        </w:rPr>
        <w:t>Il</w:t>
      </w:r>
      <w:proofErr w:type="spellEnd"/>
      <w:r w:rsidR="00F400F7" w:rsidRPr="00A93B8A">
        <w:rPr>
          <w:i/>
          <w:iCs/>
          <w:color w:val="000000" w:themeColor="text1"/>
          <w:lang w:val="es-ES"/>
        </w:rPr>
        <w:t xml:space="preserve"> </w:t>
      </w:r>
      <w:proofErr w:type="spellStart"/>
      <w:r w:rsidR="00F400F7" w:rsidRPr="00A93B8A">
        <w:rPr>
          <w:i/>
          <w:iCs/>
          <w:color w:val="000000" w:themeColor="text1"/>
          <w:lang w:val="es-ES"/>
        </w:rPr>
        <w:t>sessismo</w:t>
      </w:r>
      <w:proofErr w:type="spellEnd"/>
      <w:r w:rsidR="00F400F7" w:rsidRPr="00A93B8A">
        <w:rPr>
          <w:i/>
          <w:iCs/>
          <w:color w:val="000000" w:themeColor="text1"/>
          <w:lang w:val="es-ES"/>
        </w:rPr>
        <w:t xml:space="preserve"> </w:t>
      </w:r>
      <w:proofErr w:type="spellStart"/>
      <w:r w:rsidR="00F400F7" w:rsidRPr="00A93B8A">
        <w:rPr>
          <w:i/>
          <w:iCs/>
          <w:color w:val="000000" w:themeColor="text1"/>
          <w:lang w:val="es-ES"/>
        </w:rPr>
        <w:t>nella</w:t>
      </w:r>
      <w:proofErr w:type="spellEnd"/>
      <w:r w:rsidR="00F400F7" w:rsidRPr="00A93B8A">
        <w:rPr>
          <w:i/>
          <w:iCs/>
          <w:color w:val="000000" w:themeColor="text1"/>
          <w:lang w:val="es-ES"/>
        </w:rPr>
        <w:t xml:space="preserve"> </w:t>
      </w:r>
      <w:proofErr w:type="spellStart"/>
      <w:r w:rsidR="00F400F7" w:rsidRPr="00A93B8A">
        <w:rPr>
          <w:i/>
          <w:iCs/>
          <w:color w:val="000000" w:themeColor="text1"/>
          <w:lang w:val="es-ES"/>
        </w:rPr>
        <w:t>lingua</w:t>
      </w:r>
      <w:proofErr w:type="spellEnd"/>
      <w:r w:rsidR="00F400F7" w:rsidRPr="00A93B8A">
        <w:rPr>
          <w:i/>
          <w:iCs/>
          <w:color w:val="000000" w:themeColor="text1"/>
          <w:lang w:val="es-ES"/>
        </w:rPr>
        <w:t xml:space="preserve"> italiana</w:t>
      </w:r>
      <w:r w:rsidR="00F400F7" w:rsidRPr="00A93B8A">
        <w:rPr>
          <w:color w:val="000000" w:themeColor="text1"/>
          <w:lang w:val="es-ES"/>
        </w:rPr>
        <w:t xml:space="preserve">, </w:t>
      </w:r>
      <w:r w:rsidR="009F639B" w:rsidRPr="00A93B8A">
        <w:rPr>
          <w:color w:val="000000" w:themeColor="text1"/>
          <w:lang w:val="es-ES"/>
        </w:rPr>
        <w:t xml:space="preserve">para </w:t>
      </w:r>
      <w:r w:rsidR="00F400F7" w:rsidRPr="00A93B8A">
        <w:rPr>
          <w:color w:val="000000" w:themeColor="text1"/>
          <w:lang w:val="es-ES"/>
        </w:rPr>
        <w:t xml:space="preserve">abrir las puertas a una gran hilera de trabajos proficuos y significativos por parte de la ya entonces </w:t>
      </w:r>
      <w:proofErr w:type="spellStart"/>
      <w:r w:rsidR="00F400F7" w:rsidRPr="00A93B8A">
        <w:rPr>
          <w:i/>
          <w:iCs/>
          <w:lang w:val="es-ES"/>
        </w:rPr>
        <w:t>Commissione</w:t>
      </w:r>
      <w:proofErr w:type="spellEnd"/>
      <w:r w:rsidR="00F400F7" w:rsidRPr="00A93B8A">
        <w:rPr>
          <w:i/>
          <w:iCs/>
          <w:lang w:val="es-ES"/>
        </w:rPr>
        <w:t xml:space="preserve"> </w:t>
      </w:r>
      <w:proofErr w:type="spellStart"/>
      <w:r w:rsidR="00F400F7" w:rsidRPr="00A93B8A">
        <w:rPr>
          <w:i/>
          <w:iCs/>
          <w:lang w:val="es-ES"/>
        </w:rPr>
        <w:t>nazionale</w:t>
      </w:r>
      <w:proofErr w:type="spellEnd"/>
      <w:r w:rsidR="00F400F7" w:rsidRPr="00A93B8A">
        <w:rPr>
          <w:i/>
          <w:iCs/>
          <w:lang w:val="es-ES"/>
        </w:rPr>
        <w:t xml:space="preserve"> per la parità e le </w:t>
      </w:r>
      <w:proofErr w:type="spellStart"/>
      <w:r w:rsidR="00F400F7" w:rsidRPr="00A93B8A">
        <w:rPr>
          <w:i/>
          <w:iCs/>
          <w:lang w:val="es-ES"/>
        </w:rPr>
        <w:t>pari</w:t>
      </w:r>
      <w:proofErr w:type="spellEnd"/>
      <w:r w:rsidR="00F400F7" w:rsidRPr="00A93B8A">
        <w:rPr>
          <w:i/>
          <w:iCs/>
          <w:lang w:val="es-ES"/>
        </w:rPr>
        <w:t xml:space="preserve"> </w:t>
      </w:r>
      <w:proofErr w:type="spellStart"/>
      <w:r w:rsidR="00F400F7" w:rsidRPr="00A93B8A">
        <w:rPr>
          <w:i/>
          <w:iCs/>
          <w:lang w:val="es-ES"/>
        </w:rPr>
        <w:t>opportunita</w:t>
      </w:r>
      <w:proofErr w:type="spellEnd"/>
      <w:r w:rsidR="00F400F7" w:rsidRPr="00A93B8A">
        <w:rPr>
          <w:i/>
          <w:iCs/>
          <w:lang w:val="es-ES"/>
        </w:rPr>
        <w:t xml:space="preserve">̀ </w:t>
      </w:r>
      <w:proofErr w:type="spellStart"/>
      <w:r w:rsidR="00F400F7" w:rsidRPr="00A93B8A">
        <w:rPr>
          <w:i/>
          <w:iCs/>
          <w:lang w:val="es-ES"/>
        </w:rPr>
        <w:t>tra</w:t>
      </w:r>
      <w:proofErr w:type="spellEnd"/>
      <w:r w:rsidR="00F400F7" w:rsidRPr="00A93B8A">
        <w:rPr>
          <w:i/>
          <w:iCs/>
          <w:lang w:val="es-ES"/>
        </w:rPr>
        <w:t xml:space="preserve"> </w:t>
      </w:r>
      <w:proofErr w:type="spellStart"/>
      <w:r w:rsidR="00F400F7" w:rsidRPr="00A93B8A">
        <w:rPr>
          <w:i/>
          <w:iCs/>
          <w:lang w:val="es-ES"/>
        </w:rPr>
        <w:t>uomo</w:t>
      </w:r>
      <w:proofErr w:type="spellEnd"/>
      <w:r w:rsidR="00F400F7" w:rsidRPr="00A93B8A">
        <w:rPr>
          <w:i/>
          <w:iCs/>
          <w:lang w:val="es-ES"/>
        </w:rPr>
        <w:t xml:space="preserve"> e </w:t>
      </w:r>
      <w:proofErr w:type="spellStart"/>
      <w:r w:rsidR="00F400F7" w:rsidRPr="00A93B8A">
        <w:rPr>
          <w:i/>
          <w:iCs/>
          <w:lang w:val="es-ES"/>
        </w:rPr>
        <w:t>donna</w:t>
      </w:r>
      <w:proofErr w:type="spellEnd"/>
      <w:r w:rsidR="00F400F7" w:rsidRPr="00A93B8A">
        <w:rPr>
          <w:lang w:val="es-ES"/>
        </w:rPr>
        <w:t xml:space="preserve">. </w:t>
      </w:r>
      <w:r w:rsidR="00A93B8A" w:rsidRPr="00A93B8A">
        <w:rPr>
          <w:lang w:val="es-ES"/>
        </w:rPr>
        <w:t>En España, en el mismo año</w:t>
      </w:r>
      <w:r w:rsidR="00A93B8A" w:rsidRPr="00A93B8A">
        <w:rPr>
          <w:color w:val="000000" w:themeColor="text1"/>
          <w:lang w:val="es-ES"/>
        </w:rPr>
        <w:t xml:space="preserve"> se creó el primer Plan de Igualdad de Oportunidades para las Mujeres emanado por</w:t>
      </w:r>
      <w:r w:rsidR="00A93B8A">
        <w:rPr>
          <w:color w:val="000000" w:themeColor="text1"/>
          <w:lang w:val="es-ES"/>
        </w:rPr>
        <w:t xml:space="preserve"> el Consejo de Ministros, en donde se subrayaban recomendaciones para un buen uso del lenguaje en la Administración. </w:t>
      </w:r>
      <w:r w:rsidR="00A93B8A">
        <w:rPr>
          <w:lang w:val="es-ES"/>
        </w:rPr>
        <w:t>Por último, pocos años más tarde, en</w:t>
      </w:r>
      <w:r w:rsidR="00F400F7" w:rsidRPr="00A93B8A">
        <w:rPr>
          <w:lang w:val="es-ES"/>
        </w:rPr>
        <w:t xml:space="preserve"> 1990</w:t>
      </w:r>
      <w:r w:rsidR="00A93B8A">
        <w:rPr>
          <w:lang w:val="es-ES"/>
        </w:rPr>
        <w:t xml:space="preserve"> salió a la luz </w:t>
      </w:r>
      <w:r w:rsidR="00A93B8A">
        <w:rPr>
          <w:color w:val="000000" w:themeColor="text1"/>
          <w:lang w:val="es-ES"/>
        </w:rPr>
        <w:t>l</w:t>
      </w:r>
      <w:r w:rsidR="009F639B" w:rsidRPr="00A93B8A">
        <w:rPr>
          <w:color w:val="000000" w:themeColor="text1"/>
          <w:lang w:val="es-ES"/>
        </w:rPr>
        <w:t xml:space="preserve">a guía </w:t>
      </w:r>
      <w:r w:rsidR="009F639B" w:rsidRPr="00A93B8A">
        <w:rPr>
          <w:i/>
          <w:iCs/>
          <w:color w:val="000000" w:themeColor="text1"/>
          <w:lang w:val="es-ES"/>
        </w:rPr>
        <w:t>Recomendaciones para un uso no sexista de la lengua</w:t>
      </w:r>
      <w:r w:rsidR="009F639B" w:rsidRPr="00A93B8A">
        <w:rPr>
          <w:color w:val="000000" w:themeColor="text1"/>
          <w:lang w:val="es-ES"/>
        </w:rPr>
        <w:t xml:space="preserve"> (1990) promovida por la UNESCO</w:t>
      </w:r>
      <w:r w:rsidR="00A93B8A">
        <w:rPr>
          <w:color w:val="000000" w:themeColor="text1"/>
          <w:lang w:val="es-ES"/>
        </w:rPr>
        <w:t>, que tuvo una gran acogida en todas las lenguas oficiales</w:t>
      </w:r>
      <w:r w:rsidR="00E55720">
        <w:rPr>
          <w:color w:val="000000" w:themeColor="text1"/>
          <w:lang w:val="es-ES"/>
        </w:rPr>
        <w:t xml:space="preserve"> (</w:t>
      </w:r>
      <w:proofErr w:type="spellStart"/>
      <w:r w:rsidR="00E55720">
        <w:rPr>
          <w:color w:val="000000" w:themeColor="text1"/>
          <w:lang w:val="es-ES"/>
        </w:rPr>
        <w:t>Bengoechea</w:t>
      </w:r>
      <w:proofErr w:type="spellEnd"/>
      <w:r w:rsidR="00E55720">
        <w:rPr>
          <w:color w:val="000000" w:themeColor="text1"/>
          <w:lang w:val="es-ES"/>
        </w:rPr>
        <w:t xml:space="preserve"> 2002)</w:t>
      </w:r>
      <w:r w:rsidR="00A74861" w:rsidRPr="00A93B8A">
        <w:rPr>
          <w:rStyle w:val="Rimandonotaapidipagina"/>
          <w:color w:val="000000" w:themeColor="text1"/>
          <w:lang w:val="es-ES"/>
        </w:rPr>
        <w:footnoteReference w:id="3"/>
      </w:r>
      <w:r w:rsidR="00E55720">
        <w:rPr>
          <w:color w:val="000000" w:themeColor="text1"/>
          <w:lang w:val="es-ES"/>
        </w:rPr>
        <w:t xml:space="preserve">. </w:t>
      </w:r>
    </w:p>
    <w:p w14:paraId="7705880B" w14:textId="7DC090B8" w:rsidR="006E71E5" w:rsidRPr="00484619" w:rsidRDefault="000E1756" w:rsidP="00484619">
      <w:pPr>
        <w:jc w:val="both"/>
        <w:outlineLvl w:val="0"/>
        <w:rPr>
          <w:color w:val="000000" w:themeColor="text1"/>
          <w:kern w:val="36"/>
          <w:lang w:val="es-ES"/>
        </w:rPr>
      </w:pPr>
      <w:r>
        <w:rPr>
          <w:color w:val="000000" w:themeColor="text1"/>
          <w:lang w:val="es-ES"/>
        </w:rPr>
        <w:t xml:space="preserve">El documento </w:t>
      </w:r>
      <w:r w:rsidRPr="000E1756">
        <w:rPr>
          <w:i/>
          <w:iCs/>
          <w:color w:val="000000" w:themeColor="text1"/>
          <w:lang w:val="es-ES"/>
        </w:rPr>
        <w:t>Comunicación inclusiva en la Secretaría General del Consejo</w:t>
      </w:r>
      <w:r w:rsidR="00ED5695">
        <w:rPr>
          <w:color w:val="000000" w:themeColor="text1"/>
          <w:lang w:val="es-ES"/>
        </w:rPr>
        <w:t xml:space="preserve">, redactado en 2018, </w:t>
      </w:r>
      <w:r>
        <w:rPr>
          <w:color w:val="000000" w:themeColor="text1"/>
          <w:lang w:val="es-ES"/>
        </w:rPr>
        <w:t xml:space="preserve">se postula como un instrumento lingüístico útil en el entorno de trabajo de la Secretaría General del Consejo, </w:t>
      </w:r>
      <w:r>
        <w:rPr>
          <w:color w:val="000000" w:themeColor="text1"/>
          <w:kern w:val="36"/>
          <w:lang w:val="es-ES"/>
        </w:rPr>
        <w:t>l</w:t>
      </w:r>
      <w:r w:rsidRPr="00C567C8">
        <w:rPr>
          <w:color w:val="000000" w:themeColor="text1"/>
          <w:kern w:val="36"/>
          <w:lang w:val="es-ES"/>
        </w:rPr>
        <w:t>a cual se encarga de</w:t>
      </w:r>
      <w:r>
        <w:rPr>
          <w:color w:val="000000" w:themeColor="text1"/>
          <w:kern w:val="36"/>
          <w:lang w:val="es-ES"/>
        </w:rPr>
        <w:t xml:space="preserve"> prestar asistencia al Consejo Europeo y al Consejo de la UE, prestando auxilio en la organización del trabajo con la aportación de espacios lingüísticos y con la redacción de informes y actas, entre otros, fruto de las reuniones mantenidas. </w:t>
      </w:r>
      <w:r w:rsidR="00C158DC">
        <w:rPr>
          <w:color w:val="000000" w:themeColor="text1"/>
          <w:kern w:val="36"/>
          <w:lang w:val="es-ES"/>
        </w:rPr>
        <w:t xml:space="preserve">Está basada en convenciones que ya adopta la Secretaría, en normas adoptadas por el </w:t>
      </w:r>
      <w:r w:rsidR="00C158DC" w:rsidRPr="00ED5695">
        <w:rPr>
          <w:i/>
          <w:iCs/>
          <w:color w:val="000000" w:themeColor="text1"/>
          <w:kern w:val="36"/>
          <w:lang w:val="es-ES"/>
        </w:rPr>
        <w:t>Libro de estilo interinstitucional</w:t>
      </w:r>
      <w:r w:rsidR="00C158DC">
        <w:rPr>
          <w:color w:val="000000" w:themeColor="text1"/>
          <w:kern w:val="36"/>
          <w:lang w:val="es-ES"/>
        </w:rPr>
        <w:t xml:space="preserve"> </w:t>
      </w:r>
      <w:r w:rsidR="00ED5695">
        <w:rPr>
          <w:color w:val="000000" w:themeColor="text1"/>
          <w:kern w:val="36"/>
          <w:lang w:val="es-ES"/>
        </w:rPr>
        <w:t>(</w:t>
      </w:r>
      <w:proofErr w:type="spellStart"/>
      <w:r w:rsidR="00ED5695" w:rsidRPr="00ED5695">
        <w:rPr>
          <w:i/>
          <w:iCs/>
          <w:color w:val="000000" w:themeColor="text1"/>
          <w:kern w:val="36"/>
          <w:lang w:val="es-ES"/>
        </w:rPr>
        <w:t>Manuale</w:t>
      </w:r>
      <w:proofErr w:type="spellEnd"/>
      <w:r w:rsidR="00ED5695" w:rsidRPr="00ED5695">
        <w:rPr>
          <w:i/>
          <w:iCs/>
          <w:color w:val="000000" w:themeColor="text1"/>
          <w:kern w:val="36"/>
          <w:lang w:val="es-ES"/>
        </w:rPr>
        <w:t xml:space="preserve"> </w:t>
      </w:r>
      <w:proofErr w:type="spellStart"/>
      <w:r w:rsidR="00ED5695" w:rsidRPr="00ED5695">
        <w:rPr>
          <w:i/>
          <w:iCs/>
          <w:color w:val="000000" w:themeColor="text1"/>
          <w:kern w:val="36"/>
          <w:lang w:val="es-ES"/>
        </w:rPr>
        <w:t>interistituzionale</w:t>
      </w:r>
      <w:proofErr w:type="spellEnd"/>
      <w:r w:rsidR="00ED5695" w:rsidRPr="00ED5695">
        <w:rPr>
          <w:i/>
          <w:iCs/>
          <w:color w:val="000000" w:themeColor="text1"/>
          <w:kern w:val="36"/>
          <w:lang w:val="es-ES"/>
        </w:rPr>
        <w:t xml:space="preserve"> di </w:t>
      </w:r>
      <w:proofErr w:type="spellStart"/>
      <w:r w:rsidR="00ED5695" w:rsidRPr="00ED5695">
        <w:rPr>
          <w:i/>
          <w:iCs/>
          <w:color w:val="000000" w:themeColor="text1"/>
          <w:kern w:val="36"/>
          <w:lang w:val="es-ES"/>
        </w:rPr>
        <w:t>convenzioni</w:t>
      </w:r>
      <w:proofErr w:type="spellEnd"/>
      <w:r w:rsidR="00ED5695" w:rsidRPr="00ED5695">
        <w:rPr>
          <w:i/>
          <w:iCs/>
          <w:color w:val="000000" w:themeColor="text1"/>
          <w:kern w:val="36"/>
          <w:lang w:val="es-ES"/>
        </w:rPr>
        <w:t xml:space="preserve"> </w:t>
      </w:r>
      <w:proofErr w:type="spellStart"/>
      <w:r w:rsidR="00ED5695" w:rsidRPr="00ED5695">
        <w:rPr>
          <w:i/>
          <w:iCs/>
          <w:color w:val="000000" w:themeColor="text1"/>
          <w:kern w:val="36"/>
          <w:lang w:val="es-ES"/>
        </w:rPr>
        <w:t>redazionali</w:t>
      </w:r>
      <w:proofErr w:type="spellEnd"/>
      <w:r w:rsidR="00ED5695">
        <w:rPr>
          <w:color w:val="000000" w:themeColor="text1"/>
          <w:kern w:val="36"/>
          <w:lang w:val="es-ES"/>
        </w:rPr>
        <w:t xml:space="preserve">) </w:t>
      </w:r>
      <w:r w:rsidR="00C158DC">
        <w:rPr>
          <w:color w:val="000000" w:themeColor="text1"/>
          <w:kern w:val="36"/>
          <w:lang w:val="es-ES"/>
        </w:rPr>
        <w:t>y en recomendaciones recogidas por varias instituciones europeas</w:t>
      </w:r>
      <w:r w:rsidR="00ED5695">
        <w:rPr>
          <w:color w:val="000000" w:themeColor="text1"/>
          <w:kern w:val="36"/>
          <w:lang w:val="es-ES"/>
        </w:rPr>
        <w:t>, junto con convenciones consolidadas tanto en la lengua española como italiana (SGC 2018). Por último, s</w:t>
      </w:r>
      <w:r>
        <w:rPr>
          <w:color w:val="000000" w:themeColor="text1"/>
          <w:kern w:val="36"/>
          <w:lang w:val="es-ES"/>
        </w:rPr>
        <w:t xml:space="preserve">u utilidad reside en </w:t>
      </w:r>
      <w:r w:rsidR="00C158DC">
        <w:rPr>
          <w:color w:val="000000" w:themeColor="text1"/>
          <w:kern w:val="36"/>
          <w:lang w:val="es-ES"/>
        </w:rPr>
        <w:t xml:space="preserve">sus objetivos no solo enfocados a las publicaciones y al material utilizado, sino también en su deseo de integrarse en el lenguaje cotidiano. </w:t>
      </w:r>
      <w:r w:rsidR="00985E10">
        <w:rPr>
          <w:color w:val="000000" w:themeColor="text1"/>
          <w:kern w:val="36"/>
          <w:lang w:val="es-ES"/>
        </w:rPr>
        <w:t xml:space="preserve">A continuación, pasaremos a delinear las recomendaciones más pertinentes junto </w:t>
      </w:r>
      <w:r w:rsidR="00BA3CF4">
        <w:rPr>
          <w:color w:val="000000" w:themeColor="text1"/>
          <w:kern w:val="36"/>
          <w:lang w:val="es-ES"/>
        </w:rPr>
        <w:t>con</w:t>
      </w:r>
      <w:r w:rsidR="00985E10">
        <w:rPr>
          <w:color w:val="000000" w:themeColor="text1"/>
          <w:kern w:val="36"/>
          <w:lang w:val="es-ES"/>
        </w:rPr>
        <w:t xml:space="preserve"> ejemplos extraídos de la legislación </w:t>
      </w:r>
      <w:r w:rsidR="00975BB0">
        <w:rPr>
          <w:color w:val="000000" w:themeColor="text1"/>
          <w:kern w:val="36"/>
          <w:lang w:val="es-ES"/>
        </w:rPr>
        <w:t>a partir de la base de</w:t>
      </w:r>
      <w:r w:rsidR="00E344A6">
        <w:rPr>
          <w:color w:val="000000" w:themeColor="text1"/>
          <w:kern w:val="36"/>
          <w:lang w:val="es-ES"/>
        </w:rPr>
        <w:t xml:space="preserve"> datos EUR-</w:t>
      </w:r>
      <w:proofErr w:type="spellStart"/>
      <w:r w:rsidR="00E344A6">
        <w:rPr>
          <w:color w:val="000000" w:themeColor="text1"/>
          <w:kern w:val="36"/>
          <w:lang w:val="es-ES"/>
        </w:rPr>
        <w:t>Lex</w:t>
      </w:r>
      <w:proofErr w:type="spellEnd"/>
      <w:r w:rsidR="00E344A6">
        <w:rPr>
          <w:color w:val="000000" w:themeColor="text1"/>
          <w:kern w:val="36"/>
          <w:lang w:val="es-ES"/>
        </w:rPr>
        <w:t>.</w:t>
      </w:r>
      <w:r w:rsidR="00484619">
        <w:rPr>
          <w:color w:val="000000" w:themeColor="text1"/>
          <w:kern w:val="36"/>
          <w:lang w:val="es-ES"/>
        </w:rPr>
        <w:t xml:space="preserve"> Inicialmente, </w:t>
      </w:r>
      <w:r w:rsidR="00484619">
        <w:rPr>
          <w:lang w:val="es-ES"/>
        </w:rPr>
        <w:t>ambas</w:t>
      </w:r>
      <w:r w:rsidR="001F7E7F">
        <w:rPr>
          <w:lang w:val="es-ES"/>
        </w:rPr>
        <w:t xml:space="preserve"> guía</w:t>
      </w:r>
      <w:r w:rsidR="00484619">
        <w:rPr>
          <w:lang w:val="es-ES"/>
        </w:rPr>
        <w:t>s</w:t>
      </w:r>
      <w:r w:rsidR="001F7E7F">
        <w:rPr>
          <w:lang w:val="es-ES"/>
        </w:rPr>
        <w:t xml:space="preserve"> subraya</w:t>
      </w:r>
      <w:r w:rsidR="00484619">
        <w:rPr>
          <w:lang w:val="es-ES"/>
        </w:rPr>
        <w:t>n</w:t>
      </w:r>
      <w:r w:rsidR="001F7E7F">
        <w:rPr>
          <w:lang w:val="es-ES"/>
        </w:rPr>
        <w:t xml:space="preserve"> la tendencia de a</w:t>
      </w:r>
      <w:r w:rsidR="00AF74F4" w:rsidRPr="00AF74F4">
        <w:rPr>
          <w:lang w:val="es-ES"/>
        </w:rPr>
        <w:t xml:space="preserve">mbos </w:t>
      </w:r>
      <w:r w:rsidR="00AF74F4" w:rsidRPr="00AF74F4">
        <w:rPr>
          <w:color w:val="000000" w:themeColor="text1"/>
          <w:lang w:val="es-ES"/>
        </w:rPr>
        <w:t xml:space="preserve">idiomas </w:t>
      </w:r>
      <w:r w:rsidR="001F7E7F">
        <w:rPr>
          <w:color w:val="000000" w:themeColor="text1"/>
          <w:lang w:val="es-ES"/>
        </w:rPr>
        <w:t>a usar</w:t>
      </w:r>
      <w:r w:rsidR="00AF74F4" w:rsidRPr="00AF74F4">
        <w:rPr>
          <w:color w:val="000000" w:themeColor="text1"/>
          <w:lang w:val="es-ES"/>
        </w:rPr>
        <w:t xml:space="preserve"> el masculino genérico con </w:t>
      </w:r>
      <w:r w:rsidR="00975BB0">
        <w:rPr>
          <w:color w:val="000000" w:themeColor="text1"/>
          <w:lang w:val="es-ES"/>
        </w:rPr>
        <w:t>f</w:t>
      </w:r>
      <w:r w:rsidR="00AF74F4" w:rsidRPr="00AF74F4">
        <w:rPr>
          <w:color w:val="000000" w:themeColor="text1"/>
          <w:lang w:val="es-ES"/>
        </w:rPr>
        <w:t>unción inclusiva, incluyendo a ambos sexos</w:t>
      </w:r>
      <w:r w:rsidR="001F7E7F">
        <w:rPr>
          <w:color w:val="000000" w:themeColor="text1"/>
          <w:lang w:val="es-ES"/>
        </w:rPr>
        <w:t xml:space="preserve">, como en </w:t>
      </w:r>
      <w:r w:rsidR="00AF74F4" w:rsidRPr="00AF74F4">
        <w:rPr>
          <w:color w:val="000000" w:themeColor="text1"/>
          <w:shd w:val="clear" w:color="auto" w:fill="FFFFFF"/>
          <w:lang w:val="es-ES"/>
        </w:rPr>
        <w:t>«</w:t>
      </w:r>
      <w:proofErr w:type="spellStart"/>
      <w:r w:rsidR="00AF74F4" w:rsidRPr="00AF74F4">
        <w:rPr>
          <w:color w:val="000000" w:themeColor="text1"/>
          <w:shd w:val="clear" w:color="auto" w:fill="FFFFFF"/>
          <w:lang w:val="es-ES"/>
        </w:rPr>
        <w:t>qualora</w:t>
      </w:r>
      <w:proofErr w:type="spellEnd"/>
      <w:r w:rsidR="00AF74F4" w:rsidRPr="00AF74F4">
        <w:rPr>
          <w:color w:val="000000" w:themeColor="text1"/>
          <w:shd w:val="clear" w:color="auto" w:fill="FFFFFF"/>
          <w:lang w:val="es-ES"/>
        </w:rPr>
        <w:t xml:space="preserve"> i</w:t>
      </w:r>
      <w:r w:rsidR="00AF74F4" w:rsidRPr="00AF74F4">
        <w:rPr>
          <w:color w:val="000000" w:themeColor="text1"/>
          <w:lang w:val="es-ES"/>
        </w:rPr>
        <w:t> </w:t>
      </w:r>
      <w:proofErr w:type="spellStart"/>
      <w:r w:rsidR="00AF74F4" w:rsidRPr="001F7E7F">
        <w:rPr>
          <w:i/>
          <w:iCs/>
          <w:color w:val="000000" w:themeColor="text1"/>
          <w:lang w:val="es-ES"/>
        </w:rPr>
        <w:t>lavoratori</w:t>
      </w:r>
      <w:proofErr w:type="spellEnd"/>
      <w:r w:rsidR="00AF74F4" w:rsidRPr="001F7E7F">
        <w:rPr>
          <w:i/>
          <w:iCs/>
          <w:color w:val="000000" w:themeColor="text1"/>
          <w:lang w:val="es-ES"/>
        </w:rPr>
        <w:t> </w:t>
      </w:r>
      <w:proofErr w:type="spellStart"/>
      <w:r w:rsidR="00AF74F4" w:rsidRPr="00AF74F4">
        <w:rPr>
          <w:color w:val="000000" w:themeColor="text1"/>
          <w:shd w:val="clear" w:color="auto" w:fill="FFFFFF"/>
          <w:lang w:val="es-ES"/>
        </w:rPr>
        <w:t>dell'Unione</w:t>
      </w:r>
      <w:proofErr w:type="spellEnd"/>
      <w:r w:rsidR="00BA3CF4">
        <w:rPr>
          <w:color w:val="000000" w:themeColor="text1"/>
          <w:shd w:val="clear" w:color="auto" w:fill="FFFFFF"/>
          <w:lang w:val="es-ES"/>
        </w:rPr>
        <w:t xml:space="preserve"> </w:t>
      </w:r>
      <w:proofErr w:type="spellStart"/>
      <w:r w:rsidR="00AF74F4" w:rsidRPr="00AF74F4">
        <w:rPr>
          <w:color w:val="000000" w:themeColor="text1"/>
          <w:shd w:val="clear" w:color="auto" w:fill="FFFFFF"/>
          <w:lang w:val="es-ES"/>
        </w:rPr>
        <w:t>diventino</w:t>
      </w:r>
      <w:proofErr w:type="spellEnd"/>
      <w:r w:rsidR="00AF74F4" w:rsidRPr="00AF74F4">
        <w:rPr>
          <w:color w:val="000000" w:themeColor="text1"/>
          <w:shd w:val="clear" w:color="auto" w:fill="FFFFFF"/>
          <w:lang w:val="es-ES"/>
        </w:rPr>
        <w:t xml:space="preserve"> </w:t>
      </w:r>
      <w:proofErr w:type="spellStart"/>
      <w:r w:rsidR="00AF74F4" w:rsidRPr="00AF74F4">
        <w:rPr>
          <w:color w:val="000000" w:themeColor="text1"/>
          <w:shd w:val="clear" w:color="auto" w:fill="FFFFFF"/>
          <w:lang w:val="es-ES"/>
        </w:rPr>
        <w:t>disoccupati</w:t>
      </w:r>
      <w:proofErr w:type="spellEnd"/>
      <w:r w:rsidR="00AF74F4" w:rsidRPr="00AF74F4">
        <w:rPr>
          <w:color w:val="000000" w:themeColor="text1"/>
          <w:shd w:val="clear" w:color="auto" w:fill="FFFFFF"/>
          <w:lang w:val="es-ES"/>
        </w:rPr>
        <w:t xml:space="preserve">, reintegro </w:t>
      </w:r>
      <w:proofErr w:type="spellStart"/>
      <w:r w:rsidR="00AF74F4" w:rsidRPr="00AF74F4">
        <w:rPr>
          <w:color w:val="000000" w:themeColor="text1"/>
          <w:shd w:val="clear" w:color="auto" w:fill="FFFFFF"/>
          <w:lang w:val="es-ES"/>
        </w:rPr>
        <w:t>professionale</w:t>
      </w:r>
      <w:proofErr w:type="spellEnd"/>
      <w:r w:rsidR="00AF74F4" w:rsidRPr="00AF74F4">
        <w:rPr>
          <w:color w:val="000000" w:themeColor="text1"/>
          <w:shd w:val="clear" w:color="auto" w:fill="FFFFFF"/>
          <w:lang w:val="es-ES"/>
        </w:rPr>
        <w:t xml:space="preserve"> o </w:t>
      </w:r>
      <w:proofErr w:type="spellStart"/>
      <w:r w:rsidR="00AF74F4" w:rsidRPr="00AF74F4">
        <w:rPr>
          <w:color w:val="000000" w:themeColor="text1"/>
          <w:lang w:val="es-ES"/>
        </w:rPr>
        <w:t>ricollocamento</w:t>
      </w:r>
      <w:proofErr w:type="spellEnd"/>
      <w:r w:rsidR="00AF74F4" w:rsidRPr="00AF74F4">
        <w:rPr>
          <w:color w:val="000000" w:themeColor="text1"/>
          <w:shd w:val="clear" w:color="auto" w:fill="FFFFFF"/>
          <w:lang w:val="es-ES"/>
        </w:rPr>
        <w:t>»</w:t>
      </w:r>
      <w:r w:rsidR="00AF74F4" w:rsidRPr="00AF74F4">
        <w:rPr>
          <w:color w:val="000000" w:themeColor="text1"/>
          <w:lang w:val="es-ES"/>
        </w:rPr>
        <w:t xml:space="preserve"> (art. 2.1. </w:t>
      </w:r>
      <w:proofErr w:type="spellStart"/>
      <w:r w:rsidR="00AF74F4" w:rsidRPr="002B4C7D">
        <w:rPr>
          <w:color w:val="000000" w:themeColor="text1"/>
          <w:lang w:val="es-ES"/>
        </w:rPr>
        <w:t>Direttiva</w:t>
      </w:r>
      <w:proofErr w:type="spellEnd"/>
      <w:r w:rsidR="00AF74F4" w:rsidRPr="002B4C7D">
        <w:rPr>
          <w:color w:val="000000" w:themeColor="text1"/>
          <w:lang w:val="es-ES"/>
        </w:rPr>
        <w:t xml:space="preserve"> 2014/54/UE) y </w:t>
      </w:r>
      <w:r w:rsidR="00AF74F4" w:rsidRPr="002B4C7D">
        <w:rPr>
          <w:color w:val="000000" w:themeColor="text1"/>
          <w:shd w:val="clear" w:color="auto" w:fill="FFFFFF"/>
          <w:lang w:val="es-ES"/>
        </w:rPr>
        <w:t>«</w:t>
      </w:r>
      <w:r w:rsidR="00975BB0">
        <w:rPr>
          <w:color w:val="000000" w:themeColor="text1"/>
          <w:lang w:val="es-ES"/>
        </w:rPr>
        <w:t>s</w:t>
      </w:r>
      <w:r w:rsidR="00AF74F4" w:rsidRPr="002B4C7D">
        <w:rPr>
          <w:color w:val="000000" w:themeColor="text1"/>
          <w:lang w:val="es-ES"/>
        </w:rPr>
        <w:t>e procederá al nombramiento de dichos</w:t>
      </w:r>
      <w:r w:rsidR="00AF74F4" w:rsidRPr="002B4C7D">
        <w:rPr>
          <w:rStyle w:val="apple-converted-space"/>
          <w:color w:val="000000" w:themeColor="text1"/>
          <w:lang w:val="es-ES"/>
        </w:rPr>
        <w:t> </w:t>
      </w:r>
      <w:r w:rsidR="00AF74F4" w:rsidRPr="001F7E7F">
        <w:rPr>
          <w:rStyle w:val="highlight"/>
          <w:i/>
          <w:iCs/>
          <w:color w:val="000000" w:themeColor="text1"/>
          <w:lang w:val="es-ES"/>
        </w:rPr>
        <w:t>funcionarios</w:t>
      </w:r>
      <w:r w:rsidR="00AF74F4" w:rsidRPr="002B4C7D">
        <w:rPr>
          <w:rStyle w:val="apple-converted-space"/>
          <w:color w:val="000000" w:themeColor="text1"/>
          <w:lang w:val="es-ES"/>
        </w:rPr>
        <w:t> </w:t>
      </w:r>
      <w:r w:rsidR="00AF74F4" w:rsidRPr="002B4C7D">
        <w:rPr>
          <w:color w:val="000000" w:themeColor="text1"/>
          <w:lang w:val="es-ES"/>
        </w:rPr>
        <w:t>desde</w:t>
      </w:r>
      <w:r w:rsidR="00AF74F4" w:rsidRPr="002B4C7D">
        <w:rPr>
          <w:color w:val="000000" w:themeColor="text1"/>
          <w:shd w:val="clear" w:color="auto" w:fill="FFFFFF"/>
          <w:lang w:val="es-ES"/>
        </w:rPr>
        <w:t xml:space="preserve"> la fecha efectiva de la adhesión</w:t>
      </w:r>
      <w:r w:rsidR="00AF74F4" w:rsidRPr="009C2EDF">
        <w:rPr>
          <w:color w:val="000000" w:themeColor="text1"/>
          <w:shd w:val="clear" w:color="auto" w:fill="FFFFFF"/>
          <w:lang w:val="es-ES"/>
        </w:rPr>
        <w:t>»</w:t>
      </w:r>
      <w:r w:rsidR="00AF74F4" w:rsidRPr="002B4C7D">
        <w:rPr>
          <w:color w:val="000000" w:themeColor="text1"/>
          <w:lang w:val="es-ES"/>
        </w:rPr>
        <w:t xml:space="preserve"> (art.1.2, Reglamento UE núm. 1216/2012). Sin embargo</w:t>
      </w:r>
      <w:r w:rsidR="00AF74F4">
        <w:rPr>
          <w:lang w:val="es-ES"/>
        </w:rPr>
        <w:t>, en ocasiones, tal como apuntábamos anteriormente, puede producir ambigüedad y es menester en este lenguaje garantizar la precisión.</w:t>
      </w:r>
      <w:r w:rsidR="008C4CAA">
        <w:rPr>
          <w:lang w:val="es-ES"/>
        </w:rPr>
        <w:t xml:space="preserve"> </w:t>
      </w:r>
      <w:r w:rsidR="00AF74F4" w:rsidRPr="0070763A">
        <w:rPr>
          <w:color w:val="000000" w:themeColor="text1"/>
          <w:lang w:val="es-ES"/>
        </w:rPr>
        <w:t xml:space="preserve">Al fin de evitar el uso indiscriminado del masculino genérico, que cela la presencia del otro sexo, </w:t>
      </w:r>
      <w:r w:rsidR="00975BB0">
        <w:rPr>
          <w:color w:val="000000" w:themeColor="text1"/>
          <w:lang w:val="es-ES"/>
        </w:rPr>
        <w:t>se exponen</w:t>
      </w:r>
      <w:r w:rsidR="00AF74F4" w:rsidRPr="0070763A">
        <w:rPr>
          <w:color w:val="000000" w:themeColor="text1"/>
          <w:lang w:val="es-ES"/>
        </w:rPr>
        <w:t xml:space="preserve"> las siguientes recomendaciones </w:t>
      </w:r>
      <w:r w:rsidR="00975BB0">
        <w:rPr>
          <w:color w:val="000000" w:themeColor="text1"/>
          <w:lang w:val="es-ES"/>
        </w:rPr>
        <w:t>que dividimos en este análisis</w:t>
      </w:r>
      <w:r w:rsidR="00AF74F4" w:rsidRPr="0070763A">
        <w:rPr>
          <w:color w:val="000000" w:themeColor="text1"/>
          <w:lang w:val="es-ES"/>
        </w:rPr>
        <w:t xml:space="preserve"> en usos comunes y dispares.</w:t>
      </w:r>
      <w:r w:rsidR="00BA3CF4">
        <w:rPr>
          <w:color w:val="000000" w:themeColor="text1"/>
          <w:lang w:val="es-ES"/>
        </w:rPr>
        <w:t xml:space="preserve"> </w:t>
      </w:r>
      <w:r w:rsidR="00975BB0">
        <w:rPr>
          <w:color w:val="000000" w:themeColor="text1"/>
          <w:lang w:val="es-ES"/>
        </w:rPr>
        <w:t xml:space="preserve">En cuanto a los </w:t>
      </w:r>
      <w:r w:rsidR="00975BB0" w:rsidRPr="0065039E">
        <w:rPr>
          <w:color w:val="000000" w:themeColor="text1"/>
          <w:lang w:val="es-ES"/>
        </w:rPr>
        <w:t>u</w:t>
      </w:r>
      <w:r w:rsidR="00AF74F4" w:rsidRPr="0065039E">
        <w:rPr>
          <w:color w:val="000000" w:themeColor="text1"/>
          <w:lang w:val="es-ES"/>
        </w:rPr>
        <w:t>sos comunes</w:t>
      </w:r>
      <w:r w:rsidR="00AF74F4" w:rsidRPr="0070763A">
        <w:rPr>
          <w:color w:val="000000" w:themeColor="text1"/>
          <w:lang w:val="es-ES"/>
        </w:rPr>
        <w:t xml:space="preserve"> recogidos en la guía para el español y el italiano</w:t>
      </w:r>
      <w:r w:rsidR="00975BB0">
        <w:rPr>
          <w:color w:val="000000" w:themeColor="text1"/>
          <w:lang w:val="es-ES"/>
        </w:rPr>
        <w:t xml:space="preserve">, </w:t>
      </w:r>
      <w:r w:rsidR="00863358">
        <w:rPr>
          <w:color w:val="000000" w:themeColor="text1"/>
          <w:lang w:val="es-ES"/>
        </w:rPr>
        <w:t>destacamos</w:t>
      </w:r>
      <w:r w:rsidR="00975BB0">
        <w:rPr>
          <w:color w:val="000000" w:themeColor="text1"/>
          <w:lang w:val="es-ES"/>
        </w:rPr>
        <w:t>:</w:t>
      </w:r>
    </w:p>
    <w:p w14:paraId="0BA00D28" w14:textId="77777777" w:rsidR="0034636D" w:rsidRDefault="0034636D" w:rsidP="0034636D">
      <w:pPr>
        <w:ind w:firstLine="708"/>
        <w:jc w:val="both"/>
        <w:rPr>
          <w:color w:val="000000" w:themeColor="text1"/>
          <w:lang w:val="es-ES"/>
        </w:rPr>
      </w:pPr>
    </w:p>
    <w:p w14:paraId="4328BA85" w14:textId="7F1ECAA0" w:rsidR="0034636D" w:rsidRDefault="00667226" w:rsidP="00484619">
      <w:pPr>
        <w:pStyle w:val="Paragrafoelenco"/>
        <w:numPr>
          <w:ilvl w:val="0"/>
          <w:numId w:val="7"/>
        </w:numPr>
        <w:ind w:left="426" w:hanging="426"/>
        <w:jc w:val="both"/>
        <w:rPr>
          <w:color w:val="000000" w:themeColor="text1"/>
        </w:rPr>
      </w:pPr>
      <w:r w:rsidRPr="0034636D">
        <w:rPr>
          <w:color w:val="000000" w:themeColor="text1"/>
          <w:lang w:val="es-ES"/>
        </w:rPr>
        <w:t>L</w:t>
      </w:r>
      <w:r w:rsidR="00AF74F4" w:rsidRPr="0034636D">
        <w:rPr>
          <w:color w:val="000000" w:themeColor="text1"/>
          <w:lang w:val="es-ES"/>
        </w:rPr>
        <w:t>a utilización de sustantivos epicenos, colectivos y comunes</w:t>
      </w:r>
      <w:r w:rsidR="00FD70D8" w:rsidRPr="0034636D">
        <w:rPr>
          <w:color w:val="000000" w:themeColor="text1"/>
          <w:lang w:val="es-ES"/>
        </w:rPr>
        <w:t xml:space="preserve"> por la </w:t>
      </w:r>
      <w:r w:rsidRPr="0034636D">
        <w:rPr>
          <w:color w:val="000000" w:themeColor="text1"/>
          <w:lang w:val="es-ES"/>
        </w:rPr>
        <w:t>des</w:t>
      </w:r>
      <w:r w:rsidR="00FD70D8" w:rsidRPr="0034636D">
        <w:rPr>
          <w:color w:val="000000" w:themeColor="text1"/>
          <w:lang w:val="es-ES"/>
        </w:rPr>
        <w:t xml:space="preserve">personalización </w:t>
      </w:r>
      <w:r w:rsidR="000F0032" w:rsidRPr="0034636D">
        <w:rPr>
          <w:color w:val="000000" w:themeColor="text1"/>
          <w:lang w:val="es-ES"/>
        </w:rPr>
        <w:t xml:space="preserve">que otorgan a través de la </w:t>
      </w:r>
      <w:proofErr w:type="spellStart"/>
      <w:r w:rsidR="00FD70D8" w:rsidRPr="0034636D">
        <w:rPr>
          <w:color w:val="000000" w:themeColor="text1"/>
          <w:lang w:val="es-ES"/>
        </w:rPr>
        <w:t>hiperonimia</w:t>
      </w:r>
      <w:proofErr w:type="spellEnd"/>
      <w:r w:rsidR="00FD70D8" w:rsidRPr="0034636D">
        <w:rPr>
          <w:color w:val="000000" w:themeColor="text1"/>
          <w:lang w:val="es-ES"/>
        </w:rPr>
        <w:t xml:space="preserve"> </w:t>
      </w:r>
      <w:r w:rsidRPr="0034636D">
        <w:rPr>
          <w:color w:val="000000" w:themeColor="text1"/>
          <w:lang w:val="es-ES"/>
        </w:rPr>
        <w:t>y</w:t>
      </w:r>
      <w:r w:rsidR="000F0032" w:rsidRPr="0034636D">
        <w:rPr>
          <w:color w:val="000000" w:themeColor="text1"/>
          <w:lang w:val="es-ES"/>
        </w:rPr>
        <w:t xml:space="preserve"> de las desinencias no marcadas, </w:t>
      </w:r>
      <w:r w:rsidR="00AF74F4" w:rsidRPr="0034636D">
        <w:rPr>
          <w:color w:val="000000" w:themeColor="text1"/>
          <w:lang w:val="es-ES"/>
        </w:rPr>
        <w:t xml:space="preserve">como en </w:t>
      </w:r>
      <w:r w:rsidR="00AF74F4" w:rsidRPr="0034636D">
        <w:rPr>
          <w:color w:val="000000" w:themeColor="text1"/>
          <w:shd w:val="clear" w:color="auto" w:fill="FFFFFF"/>
          <w:lang w:val="es-ES"/>
        </w:rPr>
        <w:t>«</w:t>
      </w:r>
      <w:r w:rsidR="0055324A" w:rsidRPr="0034636D">
        <w:rPr>
          <w:color w:val="000000" w:themeColor="text1"/>
          <w:shd w:val="clear" w:color="auto" w:fill="FFFFFF"/>
          <w:lang w:val="es-ES"/>
        </w:rPr>
        <w:t>c</w:t>
      </w:r>
      <w:r w:rsidR="00AF74F4" w:rsidRPr="0034636D">
        <w:rPr>
          <w:color w:val="000000" w:themeColor="text1"/>
          <w:shd w:val="clear" w:color="auto" w:fill="FFFFFF"/>
          <w:lang w:val="es-ES"/>
        </w:rPr>
        <w:t>onceden particular importancia a la formación continua del</w:t>
      </w:r>
      <w:r w:rsidR="00AF74F4" w:rsidRPr="0034636D">
        <w:rPr>
          <w:rStyle w:val="apple-converted-space"/>
          <w:color w:val="000000" w:themeColor="text1"/>
          <w:shd w:val="clear" w:color="auto" w:fill="FFFFFF"/>
          <w:lang w:val="es-ES"/>
        </w:rPr>
        <w:t> </w:t>
      </w:r>
      <w:r w:rsidR="00AF74F4" w:rsidRPr="0034636D">
        <w:rPr>
          <w:rStyle w:val="highlight"/>
          <w:i/>
          <w:iCs/>
          <w:color w:val="000000" w:themeColor="text1"/>
          <w:lang w:val="es-ES"/>
        </w:rPr>
        <w:t>profesorado</w:t>
      </w:r>
      <w:r w:rsidR="00AF74F4" w:rsidRPr="0034636D">
        <w:rPr>
          <w:color w:val="000000" w:themeColor="text1"/>
          <w:shd w:val="clear" w:color="auto" w:fill="FFFFFF"/>
          <w:lang w:val="es-ES"/>
        </w:rPr>
        <w:t>»</w:t>
      </w:r>
      <w:r w:rsidR="00AF74F4" w:rsidRPr="0034636D">
        <w:rPr>
          <w:color w:val="000000" w:themeColor="text1"/>
          <w:lang w:val="es-ES"/>
        </w:rPr>
        <w:t xml:space="preserve"> (apdo. </w:t>
      </w:r>
      <w:r w:rsidR="00AF74F4" w:rsidRPr="0034636D">
        <w:rPr>
          <w:color w:val="000000" w:themeColor="text1"/>
        </w:rPr>
        <w:t xml:space="preserve">2, </w:t>
      </w:r>
      <w:proofErr w:type="spellStart"/>
      <w:r w:rsidR="00AF74F4" w:rsidRPr="0034636D">
        <w:rPr>
          <w:color w:val="000000" w:themeColor="text1"/>
        </w:rPr>
        <w:t>Conclusiones</w:t>
      </w:r>
      <w:proofErr w:type="spellEnd"/>
      <w:r w:rsidR="00AF74F4" w:rsidRPr="0034636D">
        <w:rPr>
          <w:color w:val="000000" w:themeColor="text1"/>
        </w:rPr>
        <w:t xml:space="preserve"> del </w:t>
      </w:r>
      <w:proofErr w:type="spellStart"/>
      <w:r w:rsidR="00AF74F4" w:rsidRPr="0034636D">
        <w:rPr>
          <w:color w:val="000000" w:themeColor="text1"/>
        </w:rPr>
        <w:t>Consejo</w:t>
      </w:r>
      <w:proofErr w:type="spellEnd"/>
      <w:r w:rsidR="00AF74F4" w:rsidRPr="0034636D">
        <w:rPr>
          <w:color w:val="000000" w:themeColor="text1"/>
        </w:rPr>
        <w:t xml:space="preserve">, </w:t>
      </w:r>
      <w:proofErr w:type="spellStart"/>
      <w:r w:rsidR="00AF74F4" w:rsidRPr="0034636D">
        <w:rPr>
          <w:color w:val="000000" w:themeColor="text1"/>
        </w:rPr>
        <w:t>núm</w:t>
      </w:r>
      <w:proofErr w:type="spellEnd"/>
      <w:r w:rsidR="00AF74F4" w:rsidRPr="0034636D">
        <w:rPr>
          <w:color w:val="000000" w:themeColor="text1"/>
        </w:rPr>
        <w:t>. 211,</w:t>
      </w:r>
      <w:r w:rsidRPr="0034636D">
        <w:rPr>
          <w:color w:val="000000" w:themeColor="text1"/>
        </w:rPr>
        <w:t xml:space="preserve"> </w:t>
      </w:r>
      <w:r w:rsidR="00AF74F4" w:rsidRPr="0034636D">
        <w:rPr>
          <w:color w:val="000000" w:themeColor="text1"/>
        </w:rPr>
        <w:t xml:space="preserve">1987) y </w:t>
      </w:r>
      <w:r w:rsidR="00AF74F4" w:rsidRPr="0034636D">
        <w:rPr>
          <w:color w:val="000000" w:themeColor="text1"/>
          <w:shd w:val="clear" w:color="auto" w:fill="FFFFFF"/>
        </w:rPr>
        <w:t>«“</w:t>
      </w:r>
      <w:r w:rsidR="00AF74F4" w:rsidRPr="0034636D">
        <w:rPr>
          <w:rStyle w:val="highlight"/>
          <w:i/>
          <w:iCs/>
          <w:color w:val="000000" w:themeColor="text1"/>
        </w:rPr>
        <w:t>persona</w:t>
      </w:r>
      <w:r w:rsidR="00AF74F4" w:rsidRPr="0034636D">
        <w:rPr>
          <w:rStyle w:val="apple-converted-space"/>
          <w:color w:val="000000" w:themeColor="text1"/>
          <w:shd w:val="clear" w:color="auto" w:fill="FFFFFF"/>
        </w:rPr>
        <w:t> </w:t>
      </w:r>
      <w:r w:rsidR="00AF74F4" w:rsidRPr="0034636D">
        <w:rPr>
          <w:color w:val="000000" w:themeColor="text1"/>
          <w:shd w:val="clear" w:color="auto" w:fill="FFFFFF"/>
        </w:rPr>
        <w:t>a mobilità ridotta”: le persone che abbiano una particolare difficoltà nell'uso dei trasporti pubblici»</w:t>
      </w:r>
      <w:r w:rsidR="00AF74F4" w:rsidRPr="0034636D">
        <w:rPr>
          <w:color w:val="000000" w:themeColor="text1"/>
        </w:rPr>
        <w:t xml:space="preserve"> (art. 2, Direttiva 2009/45/CE). </w:t>
      </w:r>
      <w:proofErr w:type="spellStart"/>
      <w:r w:rsidR="00AF74F4" w:rsidRPr="0034636D">
        <w:rPr>
          <w:color w:val="000000" w:themeColor="text1"/>
        </w:rPr>
        <w:t>Asimismo</w:t>
      </w:r>
      <w:proofErr w:type="spellEnd"/>
      <w:r w:rsidR="00AF74F4" w:rsidRPr="0034636D">
        <w:rPr>
          <w:color w:val="000000" w:themeColor="text1"/>
        </w:rPr>
        <w:t xml:space="preserve">, en italiano se insiste en prestar </w:t>
      </w:r>
      <w:proofErr w:type="spellStart"/>
      <w:r w:rsidR="00AF74F4" w:rsidRPr="0034636D">
        <w:rPr>
          <w:color w:val="000000" w:themeColor="text1"/>
        </w:rPr>
        <w:t>atención</w:t>
      </w:r>
      <w:proofErr w:type="spellEnd"/>
      <w:r w:rsidR="00AF74F4" w:rsidRPr="0034636D">
        <w:rPr>
          <w:color w:val="000000" w:themeColor="text1"/>
        </w:rPr>
        <w:t xml:space="preserve"> a </w:t>
      </w:r>
      <w:proofErr w:type="spellStart"/>
      <w:r w:rsidR="00AF74F4" w:rsidRPr="0034636D">
        <w:rPr>
          <w:color w:val="000000" w:themeColor="text1"/>
        </w:rPr>
        <w:t>las</w:t>
      </w:r>
      <w:proofErr w:type="spellEnd"/>
      <w:r w:rsidR="00AF74F4" w:rsidRPr="0034636D">
        <w:rPr>
          <w:color w:val="000000" w:themeColor="text1"/>
        </w:rPr>
        <w:t xml:space="preserve"> </w:t>
      </w:r>
      <w:proofErr w:type="spellStart"/>
      <w:r w:rsidR="00AF74F4" w:rsidRPr="0034636D">
        <w:rPr>
          <w:color w:val="000000" w:themeColor="text1"/>
        </w:rPr>
        <w:t>expresiones</w:t>
      </w:r>
      <w:proofErr w:type="spellEnd"/>
      <w:r w:rsidR="00AF74F4" w:rsidRPr="0034636D">
        <w:rPr>
          <w:color w:val="000000" w:themeColor="text1"/>
        </w:rPr>
        <w:t xml:space="preserve"> </w:t>
      </w:r>
      <w:proofErr w:type="spellStart"/>
      <w:r w:rsidR="00AF74F4" w:rsidRPr="0034636D">
        <w:rPr>
          <w:color w:val="000000" w:themeColor="text1"/>
        </w:rPr>
        <w:t>que</w:t>
      </w:r>
      <w:proofErr w:type="spellEnd"/>
      <w:r w:rsidR="00AF74F4" w:rsidRPr="0034636D">
        <w:rPr>
          <w:color w:val="000000" w:themeColor="text1"/>
        </w:rPr>
        <w:t xml:space="preserve"> </w:t>
      </w:r>
      <w:proofErr w:type="spellStart"/>
      <w:r w:rsidR="00AF74F4" w:rsidRPr="0034636D">
        <w:rPr>
          <w:color w:val="000000" w:themeColor="text1"/>
        </w:rPr>
        <w:t>incluyan</w:t>
      </w:r>
      <w:proofErr w:type="spellEnd"/>
      <w:r w:rsidR="00AF74F4" w:rsidRPr="0034636D">
        <w:rPr>
          <w:color w:val="000000" w:themeColor="text1"/>
        </w:rPr>
        <w:t xml:space="preserve"> </w:t>
      </w:r>
      <w:proofErr w:type="spellStart"/>
      <w:r w:rsidR="00AF74F4" w:rsidRPr="0034636D">
        <w:rPr>
          <w:color w:val="000000" w:themeColor="text1"/>
        </w:rPr>
        <w:t>el</w:t>
      </w:r>
      <w:proofErr w:type="spellEnd"/>
      <w:r w:rsidR="00AF74F4" w:rsidRPr="0034636D">
        <w:rPr>
          <w:color w:val="000000" w:themeColor="text1"/>
        </w:rPr>
        <w:t xml:space="preserve"> </w:t>
      </w:r>
      <w:proofErr w:type="spellStart"/>
      <w:r w:rsidR="00AF74F4" w:rsidRPr="0034636D">
        <w:rPr>
          <w:color w:val="000000" w:themeColor="text1"/>
        </w:rPr>
        <w:t>término</w:t>
      </w:r>
      <w:proofErr w:type="spellEnd"/>
      <w:r w:rsidR="00AF74F4" w:rsidRPr="0034636D">
        <w:rPr>
          <w:color w:val="000000" w:themeColor="text1"/>
        </w:rPr>
        <w:t xml:space="preserve"> </w:t>
      </w:r>
      <w:r w:rsidR="00AF74F4" w:rsidRPr="0034636D">
        <w:rPr>
          <w:i/>
          <w:iCs/>
          <w:color w:val="000000" w:themeColor="text1"/>
        </w:rPr>
        <w:t>uomo</w:t>
      </w:r>
      <w:r w:rsidR="00AF74F4" w:rsidRPr="0034636D">
        <w:rPr>
          <w:color w:val="000000" w:themeColor="text1"/>
        </w:rPr>
        <w:t xml:space="preserve">, </w:t>
      </w:r>
      <w:proofErr w:type="spellStart"/>
      <w:r w:rsidR="00AF74F4" w:rsidRPr="0034636D">
        <w:rPr>
          <w:color w:val="000000" w:themeColor="text1"/>
        </w:rPr>
        <w:t>que</w:t>
      </w:r>
      <w:proofErr w:type="spellEnd"/>
      <w:r w:rsidR="00AF74F4" w:rsidRPr="0034636D">
        <w:rPr>
          <w:color w:val="000000" w:themeColor="text1"/>
        </w:rPr>
        <w:t xml:space="preserve"> por su </w:t>
      </w:r>
      <w:proofErr w:type="spellStart"/>
      <w:r w:rsidR="00AF74F4" w:rsidRPr="0034636D">
        <w:rPr>
          <w:color w:val="000000" w:themeColor="text1"/>
        </w:rPr>
        <w:t>fijación</w:t>
      </w:r>
      <w:proofErr w:type="spellEnd"/>
      <w:r w:rsidR="00AF74F4" w:rsidRPr="0034636D">
        <w:rPr>
          <w:color w:val="000000" w:themeColor="text1"/>
        </w:rPr>
        <w:t xml:space="preserve"> no </w:t>
      </w:r>
      <w:proofErr w:type="spellStart"/>
      <w:r w:rsidR="00AF74F4" w:rsidRPr="0034636D">
        <w:rPr>
          <w:color w:val="000000" w:themeColor="text1"/>
        </w:rPr>
        <w:t>expresan</w:t>
      </w:r>
      <w:proofErr w:type="spellEnd"/>
      <w:r w:rsidR="00AF74F4" w:rsidRPr="0034636D">
        <w:rPr>
          <w:color w:val="000000" w:themeColor="text1"/>
        </w:rPr>
        <w:t xml:space="preserve"> </w:t>
      </w:r>
      <w:proofErr w:type="spellStart"/>
      <w:r w:rsidR="00AF74F4" w:rsidRPr="0034636D">
        <w:rPr>
          <w:color w:val="000000" w:themeColor="text1"/>
        </w:rPr>
        <w:t>discriminación</w:t>
      </w:r>
      <w:proofErr w:type="spellEnd"/>
      <w:r w:rsidR="00AF74F4" w:rsidRPr="0034636D">
        <w:rPr>
          <w:color w:val="000000" w:themeColor="text1"/>
        </w:rPr>
        <w:t xml:space="preserve">, </w:t>
      </w:r>
      <w:proofErr w:type="spellStart"/>
      <w:r w:rsidR="00AF74F4" w:rsidRPr="0034636D">
        <w:rPr>
          <w:color w:val="000000" w:themeColor="text1"/>
        </w:rPr>
        <w:t>como</w:t>
      </w:r>
      <w:proofErr w:type="spellEnd"/>
      <w:r w:rsidR="00AF74F4" w:rsidRPr="0034636D">
        <w:rPr>
          <w:color w:val="000000" w:themeColor="text1"/>
        </w:rPr>
        <w:t xml:space="preserve"> </w:t>
      </w:r>
      <w:r w:rsidR="00AF74F4" w:rsidRPr="0034636D">
        <w:rPr>
          <w:color w:val="000000" w:themeColor="text1"/>
          <w:shd w:val="clear" w:color="auto" w:fill="FFFFFF"/>
        </w:rPr>
        <w:t xml:space="preserve">«nella dichiarazione universale ONU dei </w:t>
      </w:r>
      <w:r w:rsidR="00AF74F4" w:rsidRPr="0034636D">
        <w:rPr>
          <w:i/>
          <w:iCs/>
          <w:color w:val="000000" w:themeColor="text1"/>
          <w:shd w:val="clear" w:color="auto" w:fill="FFFFFF"/>
        </w:rPr>
        <w:t>diritti dell'</w:t>
      </w:r>
      <w:r w:rsidR="00AF74F4" w:rsidRPr="0034636D">
        <w:rPr>
          <w:rStyle w:val="highlight"/>
          <w:i/>
          <w:iCs/>
          <w:color w:val="000000" w:themeColor="text1"/>
        </w:rPr>
        <w:t>uomo</w:t>
      </w:r>
      <w:r w:rsidR="00AF74F4" w:rsidRPr="0034636D">
        <w:rPr>
          <w:rStyle w:val="apple-converted-space"/>
          <w:color w:val="000000" w:themeColor="text1"/>
          <w:shd w:val="clear" w:color="auto" w:fill="FFFFFF"/>
        </w:rPr>
        <w:t> </w:t>
      </w:r>
      <w:r w:rsidR="00AF74F4" w:rsidRPr="0034636D">
        <w:rPr>
          <w:color w:val="000000" w:themeColor="text1"/>
          <w:shd w:val="clear" w:color="auto" w:fill="FFFFFF"/>
        </w:rPr>
        <w:t>e in altri strumenti internazionali» (art. 1</w:t>
      </w:r>
      <w:r w:rsidRPr="0034636D">
        <w:rPr>
          <w:color w:val="000000" w:themeColor="text1"/>
          <w:shd w:val="clear" w:color="auto" w:fill="FFFFFF"/>
        </w:rPr>
        <w:t xml:space="preserve">, </w:t>
      </w:r>
      <w:r w:rsidR="00AF74F4" w:rsidRPr="0034636D">
        <w:rPr>
          <w:color w:val="000000" w:themeColor="text1"/>
        </w:rPr>
        <w:t>Regolamento UE n. 235/2014</w:t>
      </w:r>
      <w:r w:rsidR="00AF74F4" w:rsidRPr="0034636D">
        <w:rPr>
          <w:color w:val="000000" w:themeColor="text1"/>
          <w:shd w:val="clear" w:color="auto" w:fill="FFFFFF"/>
        </w:rPr>
        <w:t xml:space="preserve">) o «9.3. </w:t>
      </w:r>
      <w:r w:rsidR="00AF74F4" w:rsidRPr="0034636D">
        <w:rPr>
          <w:i/>
          <w:iCs/>
          <w:color w:val="000000" w:themeColor="text1"/>
          <w:shd w:val="clear" w:color="auto" w:fill="FFFFFF"/>
        </w:rPr>
        <w:t>L'uomo</w:t>
      </w:r>
      <w:r w:rsidR="00AF74F4" w:rsidRPr="0034636D">
        <w:rPr>
          <w:color w:val="000000" w:themeColor="text1"/>
          <w:shd w:val="clear" w:color="auto" w:fill="FFFFFF"/>
        </w:rPr>
        <w:t xml:space="preserve"> </w:t>
      </w:r>
      <w:r w:rsidR="00AF74F4" w:rsidRPr="0034636D">
        <w:rPr>
          <w:i/>
          <w:iCs/>
          <w:color w:val="000000" w:themeColor="text1"/>
          <w:shd w:val="clear" w:color="auto" w:fill="FFFFFF"/>
        </w:rPr>
        <w:t>della strada</w:t>
      </w:r>
      <w:r w:rsidR="00AF74F4" w:rsidRPr="0034636D">
        <w:rPr>
          <w:color w:val="000000" w:themeColor="text1"/>
          <w:shd w:val="clear" w:color="auto" w:fill="FFFFFF"/>
        </w:rPr>
        <w:t xml:space="preserve"> identifica “la </w:t>
      </w:r>
      <w:r w:rsidR="00AF74F4" w:rsidRPr="0034636D">
        <w:rPr>
          <w:color w:val="000000" w:themeColor="text1"/>
          <w:shd w:val="clear" w:color="auto" w:fill="FFFFFF"/>
        </w:rPr>
        <w:lastRenderedPageBreak/>
        <w:t>propria” moneta nazionale con la nazione stessa cui appartiene» (</w:t>
      </w:r>
      <w:proofErr w:type="spellStart"/>
      <w:r w:rsidR="00AF74F4" w:rsidRPr="0034636D">
        <w:rPr>
          <w:color w:val="000000" w:themeColor="text1"/>
          <w:shd w:val="clear" w:color="auto" w:fill="FFFFFF"/>
        </w:rPr>
        <w:t>apdo</w:t>
      </w:r>
      <w:proofErr w:type="spellEnd"/>
      <w:r w:rsidR="00AF74F4" w:rsidRPr="0034636D">
        <w:rPr>
          <w:color w:val="000000" w:themeColor="text1"/>
          <w:shd w:val="clear" w:color="auto" w:fill="FFFFFF"/>
        </w:rPr>
        <w:t xml:space="preserve">. 9.3, </w:t>
      </w:r>
      <w:r w:rsidRPr="0034636D">
        <w:rPr>
          <w:color w:val="000000" w:themeColor="text1"/>
          <w:shd w:val="clear" w:color="auto" w:fill="FFFFFF"/>
        </w:rPr>
        <w:t>P</w:t>
      </w:r>
      <w:r w:rsidR="00AF74F4" w:rsidRPr="0034636D">
        <w:rPr>
          <w:color w:val="000000" w:themeColor="text1"/>
          <w:shd w:val="clear" w:color="auto" w:fill="FFFFFF"/>
        </w:rPr>
        <w:t xml:space="preserve">arere </w:t>
      </w:r>
      <w:proofErr w:type="spellStart"/>
      <w:r w:rsidR="00AF74F4" w:rsidRPr="0034636D">
        <w:rPr>
          <w:color w:val="000000" w:themeColor="text1"/>
          <w:shd w:val="clear" w:color="auto" w:fill="FFFFFF"/>
        </w:rPr>
        <w:t>núm</w:t>
      </w:r>
      <w:proofErr w:type="spellEnd"/>
      <w:r w:rsidR="00AF74F4" w:rsidRPr="0034636D">
        <w:rPr>
          <w:color w:val="000000" w:themeColor="text1"/>
          <w:shd w:val="clear" w:color="auto" w:fill="FFFFFF"/>
        </w:rPr>
        <w:t>. 18, 1996)</w:t>
      </w:r>
      <w:r w:rsidR="00AF74F4" w:rsidRPr="0034636D">
        <w:rPr>
          <w:color w:val="000000" w:themeColor="text1"/>
        </w:rPr>
        <w:t xml:space="preserve">. Sin embargo, se </w:t>
      </w:r>
      <w:proofErr w:type="spellStart"/>
      <w:r w:rsidR="00AF74F4" w:rsidRPr="0034636D">
        <w:rPr>
          <w:color w:val="000000" w:themeColor="text1"/>
        </w:rPr>
        <w:t>recomienda</w:t>
      </w:r>
      <w:proofErr w:type="spellEnd"/>
      <w:r w:rsidR="00AF74F4" w:rsidRPr="0034636D">
        <w:rPr>
          <w:color w:val="000000" w:themeColor="text1"/>
        </w:rPr>
        <w:t xml:space="preserve"> </w:t>
      </w:r>
      <w:proofErr w:type="spellStart"/>
      <w:r w:rsidR="00AF74F4" w:rsidRPr="0034636D">
        <w:rPr>
          <w:color w:val="000000" w:themeColor="text1"/>
        </w:rPr>
        <w:t>evitarlas</w:t>
      </w:r>
      <w:proofErr w:type="spellEnd"/>
      <w:r w:rsidR="00AF74F4" w:rsidRPr="0034636D">
        <w:rPr>
          <w:color w:val="000000" w:themeColor="text1"/>
        </w:rPr>
        <w:t xml:space="preserve"> y usar </w:t>
      </w:r>
      <w:proofErr w:type="spellStart"/>
      <w:r w:rsidR="00AF74F4" w:rsidRPr="0034636D">
        <w:rPr>
          <w:color w:val="000000" w:themeColor="text1"/>
        </w:rPr>
        <w:t>términos</w:t>
      </w:r>
      <w:proofErr w:type="spellEnd"/>
      <w:r w:rsidR="00AF74F4" w:rsidRPr="0034636D">
        <w:rPr>
          <w:color w:val="000000" w:themeColor="text1"/>
        </w:rPr>
        <w:t xml:space="preserve"> </w:t>
      </w:r>
      <w:proofErr w:type="spellStart"/>
      <w:r w:rsidR="00AF74F4" w:rsidRPr="0034636D">
        <w:rPr>
          <w:color w:val="000000" w:themeColor="text1"/>
        </w:rPr>
        <w:t>como</w:t>
      </w:r>
      <w:proofErr w:type="spellEnd"/>
      <w:r w:rsidR="00AF74F4" w:rsidRPr="0034636D">
        <w:rPr>
          <w:color w:val="000000" w:themeColor="text1"/>
        </w:rPr>
        <w:t xml:space="preserve"> </w:t>
      </w:r>
      <w:r w:rsidR="00AF74F4" w:rsidRPr="0034636D">
        <w:rPr>
          <w:i/>
          <w:iCs/>
          <w:color w:val="000000" w:themeColor="text1"/>
        </w:rPr>
        <w:t>soggetto</w:t>
      </w:r>
      <w:r w:rsidR="00AF74F4" w:rsidRPr="0034636D">
        <w:rPr>
          <w:color w:val="000000" w:themeColor="text1"/>
        </w:rPr>
        <w:t xml:space="preserve">, </w:t>
      </w:r>
      <w:r w:rsidR="00AF74F4" w:rsidRPr="0034636D">
        <w:rPr>
          <w:i/>
          <w:iCs/>
          <w:color w:val="000000" w:themeColor="text1"/>
        </w:rPr>
        <w:t>persona</w:t>
      </w:r>
      <w:r w:rsidR="00AF74F4" w:rsidRPr="0034636D">
        <w:rPr>
          <w:color w:val="000000" w:themeColor="text1"/>
        </w:rPr>
        <w:t xml:space="preserve">, </w:t>
      </w:r>
      <w:r w:rsidR="00AF74F4" w:rsidRPr="0034636D">
        <w:rPr>
          <w:i/>
          <w:iCs/>
          <w:color w:val="000000" w:themeColor="text1"/>
        </w:rPr>
        <w:t>essere umano</w:t>
      </w:r>
      <w:r w:rsidR="00AF74F4" w:rsidRPr="0034636D">
        <w:rPr>
          <w:color w:val="000000" w:themeColor="text1"/>
        </w:rPr>
        <w:t xml:space="preserve">, </w:t>
      </w:r>
      <w:proofErr w:type="spellStart"/>
      <w:r w:rsidR="00AF74F4" w:rsidRPr="0034636D">
        <w:rPr>
          <w:color w:val="000000" w:themeColor="text1"/>
        </w:rPr>
        <w:t>entre</w:t>
      </w:r>
      <w:proofErr w:type="spellEnd"/>
      <w:r w:rsidR="00AF74F4" w:rsidRPr="0034636D">
        <w:rPr>
          <w:color w:val="000000" w:themeColor="text1"/>
        </w:rPr>
        <w:t xml:space="preserve"> </w:t>
      </w:r>
      <w:proofErr w:type="spellStart"/>
      <w:r w:rsidR="00AF74F4" w:rsidRPr="0034636D">
        <w:rPr>
          <w:color w:val="000000" w:themeColor="text1"/>
        </w:rPr>
        <w:t>otros</w:t>
      </w:r>
      <w:proofErr w:type="spellEnd"/>
      <w:r w:rsidR="00AF74F4" w:rsidRPr="0034636D">
        <w:rPr>
          <w:color w:val="000000" w:themeColor="text1"/>
        </w:rPr>
        <w:t>: «</w:t>
      </w:r>
      <w:r w:rsidRPr="0034636D">
        <w:rPr>
          <w:color w:val="000000" w:themeColor="text1"/>
        </w:rPr>
        <w:t>i</w:t>
      </w:r>
      <w:r w:rsidR="00AF74F4" w:rsidRPr="0034636D">
        <w:rPr>
          <w:color w:val="000000" w:themeColor="text1"/>
        </w:rPr>
        <w:t>l</w:t>
      </w:r>
      <w:r w:rsidR="00AF74F4" w:rsidRPr="0034636D">
        <w:rPr>
          <w:rStyle w:val="apple-converted-space"/>
          <w:color w:val="000000" w:themeColor="text1"/>
        </w:rPr>
        <w:t> </w:t>
      </w:r>
      <w:r w:rsidR="00AF74F4" w:rsidRPr="0034636D">
        <w:rPr>
          <w:rStyle w:val="highlight"/>
          <w:i/>
          <w:iCs/>
          <w:color w:val="000000" w:themeColor="text1"/>
        </w:rPr>
        <w:t>soggetto</w:t>
      </w:r>
      <w:r w:rsidR="00AF74F4" w:rsidRPr="0034636D">
        <w:rPr>
          <w:rStyle w:val="highlight"/>
          <w:color w:val="000000" w:themeColor="text1"/>
        </w:rPr>
        <w:t xml:space="preserve"> </w:t>
      </w:r>
      <w:r w:rsidR="00AF74F4" w:rsidRPr="0034636D">
        <w:rPr>
          <w:color w:val="000000" w:themeColor="text1"/>
        </w:rPr>
        <w:t>responsabile della redazione del prospetto dia il proprio assenso al suo utilizzo mediante accordo</w:t>
      </w:r>
      <w:r w:rsidR="00AF74F4" w:rsidRPr="0034636D">
        <w:rPr>
          <w:color w:val="000000" w:themeColor="text1"/>
          <w:shd w:val="clear" w:color="auto" w:fill="FFFFFF"/>
        </w:rPr>
        <w:t xml:space="preserve"> scritto»</w:t>
      </w:r>
      <w:r w:rsidR="00AF74F4" w:rsidRPr="0034636D">
        <w:rPr>
          <w:color w:val="000000" w:themeColor="text1"/>
        </w:rPr>
        <w:t xml:space="preserve"> (art. 5.1, Regolamento UE 2017/1129)</w:t>
      </w:r>
      <w:r w:rsidR="0034636D">
        <w:rPr>
          <w:color w:val="000000" w:themeColor="text1"/>
        </w:rPr>
        <w:t>;</w:t>
      </w:r>
    </w:p>
    <w:p w14:paraId="506A7CA3" w14:textId="572D4A25" w:rsidR="0034636D" w:rsidRPr="0034636D" w:rsidRDefault="006E71E5" w:rsidP="00484619">
      <w:pPr>
        <w:pStyle w:val="Paragrafoelenco"/>
        <w:numPr>
          <w:ilvl w:val="0"/>
          <w:numId w:val="7"/>
        </w:numPr>
        <w:ind w:left="426" w:hanging="426"/>
        <w:jc w:val="both"/>
        <w:rPr>
          <w:color w:val="000000" w:themeColor="text1"/>
          <w:lang w:val="es-ES"/>
        </w:rPr>
      </w:pPr>
      <w:r w:rsidRPr="00484619">
        <w:rPr>
          <w:rFonts w:ascii="TimesNewRomanPSMT" w:hAnsi="TimesNewRomanPSMT"/>
        </w:rPr>
        <w:t> </w:t>
      </w:r>
      <w:r w:rsidR="002021B8" w:rsidRPr="0034636D">
        <w:rPr>
          <w:color w:val="000000" w:themeColor="text1"/>
          <w:lang w:val="es-ES"/>
        </w:rPr>
        <w:t>S</w:t>
      </w:r>
      <w:r w:rsidR="00AF74F4" w:rsidRPr="0034636D">
        <w:rPr>
          <w:color w:val="000000" w:themeColor="text1"/>
          <w:lang w:val="es-ES"/>
        </w:rPr>
        <w:t xml:space="preserve">e recomienda el uso de perífrasis para evitar con construcciones el uso de palabras connotadas, como «ni representarán </w:t>
      </w:r>
      <w:r w:rsidR="00AF74F4" w:rsidRPr="0034636D">
        <w:rPr>
          <w:i/>
          <w:iCs/>
          <w:color w:val="000000" w:themeColor="text1"/>
          <w:lang w:val="es-ES"/>
        </w:rPr>
        <w:t>a</w:t>
      </w:r>
      <w:r w:rsidR="00AF74F4" w:rsidRPr="0034636D">
        <w:rPr>
          <w:rStyle w:val="apple-converted-space"/>
          <w:i/>
          <w:iCs/>
          <w:color w:val="000000" w:themeColor="text1"/>
          <w:lang w:val="es-ES"/>
        </w:rPr>
        <w:t> </w:t>
      </w:r>
      <w:r w:rsidR="00AF74F4" w:rsidRPr="0034636D">
        <w:rPr>
          <w:rStyle w:val="highlight"/>
          <w:i/>
          <w:iCs/>
          <w:color w:val="000000" w:themeColor="text1"/>
          <w:lang w:val="es-ES"/>
        </w:rPr>
        <w:t>quienes</w:t>
      </w:r>
      <w:r w:rsidR="00AF74F4" w:rsidRPr="0034636D">
        <w:rPr>
          <w:rStyle w:val="apple-converted-space"/>
          <w:i/>
          <w:iCs/>
          <w:color w:val="000000" w:themeColor="text1"/>
          <w:lang w:val="es-ES"/>
        </w:rPr>
        <w:t> </w:t>
      </w:r>
      <w:r w:rsidR="00AF74F4" w:rsidRPr="0034636D">
        <w:rPr>
          <w:i/>
          <w:iCs/>
          <w:color w:val="000000" w:themeColor="text1"/>
          <w:lang w:val="es-ES"/>
        </w:rPr>
        <w:t>participen</w:t>
      </w:r>
      <w:r w:rsidR="00AF74F4" w:rsidRPr="0034636D">
        <w:rPr>
          <w:color w:val="000000" w:themeColor="text1"/>
          <w:lang w:val="es-ES"/>
        </w:rPr>
        <w:t xml:space="preserve"> en estas actividades</w:t>
      </w:r>
      <w:r w:rsidR="00AF74F4" w:rsidRPr="0034636D">
        <w:rPr>
          <w:color w:val="000000" w:themeColor="text1"/>
          <w:shd w:val="clear" w:color="auto" w:fill="FFFFFF"/>
          <w:lang w:val="es-ES"/>
        </w:rPr>
        <w:t>»</w:t>
      </w:r>
      <w:r w:rsidR="00AF74F4" w:rsidRPr="0034636D">
        <w:rPr>
          <w:color w:val="000000" w:themeColor="text1"/>
          <w:lang w:val="es-ES"/>
        </w:rPr>
        <w:t xml:space="preserve"> (apdo. 3 anexo II, Reglamento UE 2020/1056)</w:t>
      </w:r>
      <w:r w:rsidR="001F7E7F" w:rsidRPr="0034636D">
        <w:rPr>
          <w:color w:val="000000" w:themeColor="text1"/>
          <w:lang w:val="es-ES"/>
        </w:rPr>
        <w:t xml:space="preserve">, en lugar de </w:t>
      </w:r>
      <w:r w:rsidR="001F7E7F" w:rsidRPr="0034636D">
        <w:rPr>
          <w:i/>
          <w:iCs/>
          <w:color w:val="000000" w:themeColor="text1"/>
          <w:lang w:val="es-ES"/>
        </w:rPr>
        <w:t>participantes</w:t>
      </w:r>
      <w:r w:rsidR="001F7E7F" w:rsidRPr="0034636D">
        <w:rPr>
          <w:color w:val="000000" w:themeColor="text1"/>
          <w:lang w:val="es-ES"/>
        </w:rPr>
        <w:t xml:space="preserve">, </w:t>
      </w:r>
      <w:r w:rsidR="00AF74F4" w:rsidRPr="0034636D">
        <w:rPr>
          <w:color w:val="000000" w:themeColor="text1"/>
          <w:lang w:val="es-ES"/>
        </w:rPr>
        <w:t>y «</w:t>
      </w:r>
      <w:r w:rsidR="00AF74F4" w:rsidRPr="0034636D">
        <w:rPr>
          <w:rStyle w:val="highlight"/>
          <w:i/>
          <w:iCs/>
          <w:color w:val="000000" w:themeColor="text1"/>
          <w:lang w:val="es-ES"/>
        </w:rPr>
        <w:t>coloro che</w:t>
      </w:r>
      <w:r w:rsidR="00AF74F4" w:rsidRPr="0034636D">
        <w:rPr>
          <w:rStyle w:val="apple-converted-space"/>
          <w:i/>
          <w:iCs/>
          <w:color w:val="000000" w:themeColor="text1"/>
          <w:shd w:val="clear" w:color="auto" w:fill="FFFFFF"/>
          <w:lang w:val="es-ES"/>
        </w:rPr>
        <w:t> </w:t>
      </w:r>
      <w:proofErr w:type="spellStart"/>
      <w:r w:rsidR="00AF74F4" w:rsidRPr="0034636D">
        <w:rPr>
          <w:i/>
          <w:iCs/>
          <w:color w:val="000000" w:themeColor="text1"/>
          <w:shd w:val="clear" w:color="auto" w:fill="FFFFFF"/>
          <w:lang w:val="es-ES"/>
        </w:rPr>
        <w:t>beneficiano</w:t>
      </w:r>
      <w:proofErr w:type="spellEnd"/>
      <w:r w:rsidR="00AF74F4" w:rsidRPr="0034636D">
        <w:rPr>
          <w:color w:val="000000" w:themeColor="text1"/>
          <w:shd w:val="clear" w:color="auto" w:fill="FFFFFF"/>
          <w:lang w:val="es-ES"/>
        </w:rPr>
        <w:t xml:space="preserve"> </w:t>
      </w:r>
      <w:proofErr w:type="spellStart"/>
      <w:r w:rsidR="00AF74F4" w:rsidRPr="0034636D">
        <w:rPr>
          <w:color w:val="000000" w:themeColor="text1"/>
          <w:shd w:val="clear" w:color="auto" w:fill="FFFFFF"/>
          <w:lang w:val="es-ES"/>
        </w:rPr>
        <w:t>dello</w:t>
      </w:r>
      <w:proofErr w:type="spellEnd"/>
      <w:r w:rsidR="00AF74F4" w:rsidRPr="0034636D">
        <w:rPr>
          <w:color w:val="000000" w:themeColor="text1"/>
          <w:shd w:val="clear" w:color="auto" w:fill="FFFFFF"/>
          <w:lang w:val="es-ES"/>
        </w:rPr>
        <w:t xml:space="preserve"> </w:t>
      </w:r>
      <w:proofErr w:type="gramStart"/>
      <w:r w:rsidR="00AF74F4" w:rsidRPr="0034636D">
        <w:rPr>
          <w:color w:val="000000" w:themeColor="text1"/>
          <w:shd w:val="clear" w:color="auto" w:fill="FFFFFF"/>
          <w:lang w:val="es-ES"/>
        </w:rPr>
        <w:t>status</w:t>
      </w:r>
      <w:proofErr w:type="gramEnd"/>
      <w:r w:rsidR="00AF74F4" w:rsidRPr="0034636D">
        <w:rPr>
          <w:color w:val="000000" w:themeColor="text1"/>
          <w:shd w:val="clear" w:color="auto" w:fill="FFFFFF"/>
          <w:lang w:val="es-ES"/>
        </w:rPr>
        <w:t xml:space="preserve"> di </w:t>
      </w:r>
      <w:proofErr w:type="spellStart"/>
      <w:r w:rsidR="00AF74F4" w:rsidRPr="0034636D">
        <w:rPr>
          <w:color w:val="000000" w:themeColor="text1"/>
          <w:shd w:val="clear" w:color="auto" w:fill="FFFFFF"/>
          <w:lang w:val="es-ES"/>
        </w:rPr>
        <w:t>rifugiato</w:t>
      </w:r>
      <w:proofErr w:type="spellEnd"/>
      <w:r w:rsidR="00AF74F4" w:rsidRPr="0034636D">
        <w:rPr>
          <w:color w:val="000000" w:themeColor="text1"/>
          <w:shd w:val="clear" w:color="auto" w:fill="FFFFFF"/>
          <w:lang w:val="es-ES"/>
        </w:rPr>
        <w:t>»</w:t>
      </w:r>
      <w:r w:rsidR="00AF74F4" w:rsidRPr="0034636D">
        <w:rPr>
          <w:color w:val="000000" w:themeColor="text1"/>
          <w:lang w:val="es-ES"/>
        </w:rPr>
        <w:t xml:space="preserve"> (art. 5.1.</w:t>
      </w:r>
      <w:r w:rsidR="00AD3125" w:rsidRPr="0034636D">
        <w:rPr>
          <w:color w:val="000000" w:themeColor="text1"/>
          <w:lang w:val="es-ES"/>
        </w:rPr>
        <w:t>,</w:t>
      </w:r>
      <w:r w:rsidR="00AF74F4" w:rsidRPr="0034636D">
        <w:rPr>
          <w:color w:val="000000" w:themeColor="text1"/>
          <w:lang w:val="es-ES"/>
        </w:rPr>
        <w:t xml:space="preserve"> </w:t>
      </w:r>
      <w:proofErr w:type="spellStart"/>
      <w:r w:rsidR="00AF74F4" w:rsidRPr="0034636D">
        <w:rPr>
          <w:color w:val="000000" w:themeColor="text1"/>
          <w:lang w:val="es-ES"/>
        </w:rPr>
        <w:t>Regolamento</w:t>
      </w:r>
      <w:proofErr w:type="spellEnd"/>
      <w:r w:rsidR="00AF74F4" w:rsidRPr="0034636D">
        <w:rPr>
          <w:color w:val="000000" w:themeColor="text1"/>
          <w:lang w:val="es-ES"/>
        </w:rPr>
        <w:t xml:space="preserve"> (UE) n. 516/2014)</w:t>
      </w:r>
      <w:r w:rsidR="001F7E7F" w:rsidRPr="0034636D">
        <w:rPr>
          <w:color w:val="000000" w:themeColor="text1"/>
          <w:lang w:val="es-ES"/>
        </w:rPr>
        <w:t>, en vez de nombrar</w:t>
      </w:r>
      <w:r w:rsidR="001F7E7F" w:rsidRPr="0034636D">
        <w:rPr>
          <w:i/>
          <w:iCs/>
          <w:color w:val="000000" w:themeColor="text1"/>
          <w:lang w:val="es-ES"/>
        </w:rPr>
        <w:t xml:space="preserve"> </w:t>
      </w:r>
      <w:proofErr w:type="spellStart"/>
      <w:r w:rsidR="001F7E7F" w:rsidRPr="0034636D">
        <w:rPr>
          <w:i/>
          <w:iCs/>
          <w:color w:val="000000" w:themeColor="text1"/>
          <w:lang w:val="es-ES"/>
        </w:rPr>
        <w:t>beneficiari</w:t>
      </w:r>
      <w:proofErr w:type="spellEnd"/>
      <w:r w:rsidR="0034636D" w:rsidRPr="0034636D">
        <w:rPr>
          <w:color w:val="000000" w:themeColor="text1"/>
          <w:lang w:val="es-ES"/>
        </w:rPr>
        <w:t>;</w:t>
      </w:r>
    </w:p>
    <w:p w14:paraId="10699963" w14:textId="12B55866" w:rsidR="0034636D" w:rsidRPr="0034636D" w:rsidRDefault="008C4CAA" w:rsidP="00484619">
      <w:pPr>
        <w:pStyle w:val="Paragrafoelenco"/>
        <w:numPr>
          <w:ilvl w:val="0"/>
          <w:numId w:val="7"/>
        </w:numPr>
        <w:ind w:left="426" w:hanging="426"/>
        <w:jc w:val="both"/>
        <w:rPr>
          <w:color w:val="000000" w:themeColor="text1"/>
          <w:lang w:val="es-ES"/>
        </w:rPr>
      </w:pPr>
      <w:r w:rsidRPr="0034636D">
        <w:rPr>
          <w:color w:val="000000" w:themeColor="text1"/>
          <w:lang w:val="es-ES"/>
        </w:rPr>
        <w:t>Los ya afamados d</w:t>
      </w:r>
      <w:r w:rsidR="00AF74F4" w:rsidRPr="0034636D">
        <w:rPr>
          <w:color w:val="000000" w:themeColor="text1"/>
          <w:lang w:val="es-ES"/>
        </w:rPr>
        <w:t>esdoblamientos</w:t>
      </w:r>
      <w:r w:rsidRPr="0034636D">
        <w:rPr>
          <w:color w:val="000000" w:themeColor="text1"/>
          <w:lang w:val="es-ES"/>
        </w:rPr>
        <w:t xml:space="preserve"> afectan a la fluidez del texto normativo y se recomienda evitar su integra</w:t>
      </w:r>
      <w:r w:rsidR="00AD3125" w:rsidRPr="0034636D">
        <w:rPr>
          <w:color w:val="000000" w:themeColor="text1"/>
          <w:lang w:val="es-ES"/>
        </w:rPr>
        <w:t>ción,</w:t>
      </w:r>
      <w:r w:rsidRPr="0034636D">
        <w:rPr>
          <w:color w:val="000000" w:themeColor="text1"/>
          <w:lang w:val="es-ES"/>
        </w:rPr>
        <w:t xml:space="preserve"> como en </w:t>
      </w:r>
      <w:r w:rsidRPr="0034636D">
        <w:rPr>
          <w:color w:val="000000" w:themeColor="text1"/>
          <w:shd w:val="clear" w:color="auto" w:fill="FFFFFF"/>
          <w:lang w:val="es-ES"/>
        </w:rPr>
        <w:t>«la necesidad de que los negociadores serbios y kosovares fomenten la confianza de</w:t>
      </w:r>
      <w:r w:rsidRPr="0034636D">
        <w:rPr>
          <w:rStyle w:val="apple-converted-space"/>
          <w:color w:val="000000" w:themeColor="text1"/>
          <w:shd w:val="clear" w:color="auto" w:fill="FFFFFF"/>
          <w:lang w:val="es-ES"/>
        </w:rPr>
        <w:t> </w:t>
      </w:r>
      <w:r w:rsidRPr="0034636D">
        <w:rPr>
          <w:rStyle w:val="highlight"/>
          <w:i/>
          <w:iCs/>
          <w:color w:val="000000" w:themeColor="text1"/>
          <w:lang w:val="es-ES"/>
        </w:rPr>
        <w:t>los ciudadanos y las ciudadanas</w:t>
      </w:r>
      <w:r w:rsidRPr="0034636D">
        <w:rPr>
          <w:rStyle w:val="apple-converted-space"/>
          <w:color w:val="000000" w:themeColor="text1"/>
          <w:lang w:val="es-ES"/>
        </w:rPr>
        <w:t> </w:t>
      </w:r>
      <w:r w:rsidRPr="0034636D">
        <w:rPr>
          <w:color w:val="000000" w:themeColor="text1"/>
          <w:shd w:val="clear" w:color="auto" w:fill="FFFFFF"/>
          <w:lang w:val="es-ES"/>
        </w:rPr>
        <w:t>y lleguen a ellos»</w:t>
      </w:r>
      <w:r w:rsidRPr="0034636D">
        <w:rPr>
          <w:color w:val="000000" w:themeColor="text1"/>
          <w:lang w:val="es-ES"/>
        </w:rPr>
        <w:t xml:space="preserve"> (apdo. g.6, Resolución núm. 482, 2014).</w:t>
      </w:r>
      <w:r w:rsidRPr="0034636D">
        <w:rPr>
          <w:rFonts w:ascii="TimesNewRomanPSMT" w:hAnsi="TimesNewRomanPSMT"/>
          <w:color w:val="000000" w:themeColor="text1"/>
          <w:lang w:val="es-ES"/>
        </w:rPr>
        <w:t xml:space="preserve"> Sin embargo</w:t>
      </w:r>
      <w:r w:rsidRPr="0034636D">
        <w:rPr>
          <w:rFonts w:ascii="TimesNewRomanPSMT" w:hAnsi="TimesNewRomanPSMT"/>
          <w:lang w:val="es-ES"/>
        </w:rPr>
        <w:t>, se precisa su utilidad</w:t>
      </w:r>
      <w:r w:rsidR="00AF74F4" w:rsidRPr="0034636D">
        <w:rPr>
          <w:color w:val="000000" w:themeColor="text1"/>
          <w:lang w:val="es-ES"/>
        </w:rPr>
        <w:t xml:space="preserve"> únicamente en los casos en los que el significante produzca en el contexto discriminación o ambigüedad, como en el siguiente caso, en donde abordándose el tema del matrimonio, se precisan ambos sexos</w:t>
      </w:r>
      <w:r w:rsidR="00AD3125" w:rsidRPr="0034636D">
        <w:rPr>
          <w:color w:val="000000" w:themeColor="text1"/>
          <w:lang w:val="es-ES"/>
        </w:rPr>
        <w:t xml:space="preserve">: </w:t>
      </w:r>
      <w:r w:rsidR="00AF74F4" w:rsidRPr="0034636D">
        <w:rPr>
          <w:color w:val="000000" w:themeColor="text1"/>
          <w:lang w:val="es-ES"/>
        </w:rPr>
        <w:t>«</w:t>
      </w:r>
      <w:r w:rsidR="00AF74F4" w:rsidRPr="0034636D">
        <w:rPr>
          <w:color w:val="000000" w:themeColor="text1"/>
          <w:shd w:val="clear" w:color="auto" w:fill="FFFFFF"/>
          <w:lang w:val="es-ES"/>
        </w:rPr>
        <w:t xml:space="preserve">considera que es fundamental colaborar, en </w:t>
      </w:r>
      <w:r w:rsidR="00AF74F4" w:rsidRPr="0034636D">
        <w:rPr>
          <w:color w:val="000000" w:themeColor="text1"/>
          <w:lang w:val="es-ES"/>
        </w:rPr>
        <w:t xml:space="preserve">el seno de las comunidades locales, con las partes interesadas clave, como </w:t>
      </w:r>
      <w:r w:rsidR="00AF74F4" w:rsidRPr="0034636D">
        <w:rPr>
          <w:i/>
          <w:iCs/>
          <w:color w:val="000000" w:themeColor="text1"/>
          <w:lang w:val="es-ES"/>
        </w:rPr>
        <w:t>los</w:t>
      </w:r>
      <w:r w:rsidR="00AF74F4" w:rsidRPr="0034636D">
        <w:rPr>
          <w:rStyle w:val="apple-converted-space"/>
          <w:i/>
          <w:iCs/>
          <w:color w:val="000000" w:themeColor="text1"/>
          <w:lang w:val="es-ES"/>
        </w:rPr>
        <w:t> </w:t>
      </w:r>
      <w:r w:rsidR="00AF74F4" w:rsidRPr="0034636D">
        <w:rPr>
          <w:rStyle w:val="highlight"/>
          <w:i/>
          <w:iCs/>
          <w:color w:val="000000" w:themeColor="text1"/>
          <w:lang w:val="es-ES"/>
        </w:rPr>
        <w:t>alumnos y alumnas</w:t>
      </w:r>
      <w:r w:rsidR="00AF74F4" w:rsidRPr="0034636D">
        <w:rPr>
          <w:rStyle w:val="highlight"/>
          <w:color w:val="000000" w:themeColor="text1"/>
          <w:lang w:val="es-ES"/>
        </w:rPr>
        <w:t xml:space="preserve"> </w:t>
      </w:r>
      <w:r w:rsidR="00AF74F4" w:rsidRPr="0034636D">
        <w:rPr>
          <w:color w:val="000000" w:themeColor="text1"/>
          <w:lang w:val="es-ES"/>
        </w:rPr>
        <w:t>a</w:t>
      </w:r>
      <w:r w:rsidR="00AF74F4" w:rsidRPr="0034636D">
        <w:rPr>
          <w:color w:val="000000" w:themeColor="text1"/>
          <w:shd w:val="clear" w:color="auto" w:fill="FFFFFF"/>
          <w:lang w:val="es-ES"/>
        </w:rPr>
        <w:t>dolescentes»</w:t>
      </w:r>
      <w:r w:rsidR="00AF74F4" w:rsidRPr="0034636D">
        <w:rPr>
          <w:color w:val="000000" w:themeColor="text1"/>
          <w:lang w:val="es-ES"/>
        </w:rPr>
        <w:t xml:space="preserve"> (apdo. q.8, Resolución núm. 118, 2018</w:t>
      </w:r>
      <w:r w:rsidR="00AF74F4" w:rsidRPr="0034636D">
        <w:rPr>
          <w:lang w:val="es-ES"/>
        </w:rPr>
        <w:t>)</w:t>
      </w:r>
      <w:r w:rsidR="0034636D">
        <w:rPr>
          <w:lang w:val="es-ES"/>
        </w:rPr>
        <w:t>;</w:t>
      </w:r>
    </w:p>
    <w:p w14:paraId="0B99EA40" w14:textId="5B8AB6A3" w:rsidR="0034636D" w:rsidRDefault="006E71E5" w:rsidP="00484619">
      <w:pPr>
        <w:pStyle w:val="Paragrafoelenco"/>
        <w:numPr>
          <w:ilvl w:val="0"/>
          <w:numId w:val="7"/>
        </w:numPr>
        <w:ind w:left="426" w:hanging="426"/>
        <w:jc w:val="both"/>
        <w:rPr>
          <w:color w:val="000000" w:themeColor="text1"/>
          <w:lang w:val="es-ES"/>
        </w:rPr>
      </w:pPr>
      <w:r w:rsidRPr="0034636D">
        <w:rPr>
          <w:rFonts w:ascii="TimesNewRomanPSMT" w:hAnsi="TimesNewRomanPSMT"/>
          <w:lang w:val="es-ES"/>
        </w:rPr>
        <w:t> </w:t>
      </w:r>
      <w:r w:rsidR="00683BCC" w:rsidRPr="0034636D">
        <w:rPr>
          <w:lang w:val="es-ES"/>
        </w:rPr>
        <w:t xml:space="preserve">Se recomienda el uso de </w:t>
      </w:r>
      <w:r w:rsidR="00AF74F4" w:rsidRPr="0034636D">
        <w:rPr>
          <w:lang w:val="es-ES"/>
        </w:rPr>
        <w:t xml:space="preserve">oraciones pasivas e </w:t>
      </w:r>
      <w:r w:rsidR="00AF74F4" w:rsidRPr="0034636D">
        <w:rPr>
          <w:color w:val="000000" w:themeColor="text1"/>
          <w:lang w:val="es-ES"/>
        </w:rPr>
        <w:t>impersonales</w:t>
      </w:r>
      <w:r w:rsidR="00683BCC" w:rsidRPr="0034636D">
        <w:rPr>
          <w:color w:val="000000" w:themeColor="text1"/>
          <w:lang w:val="es-ES"/>
        </w:rPr>
        <w:t xml:space="preserve"> tanto usa</w:t>
      </w:r>
      <w:r w:rsidR="0065581D" w:rsidRPr="0034636D">
        <w:rPr>
          <w:color w:val="000000" w:themeColor="text1"/>
          <w:lang w:val="es-ES"/>
        </w:rPr>
        <w:t>das por</w:t>
      </w:r>
      <w:r w:rsidR="00683BCC" w:rsidRPr="0034636D">
        <w:rPr>
          <w:color w:val="000000" w:themeColor="text1"/>
          <w:lang w:val="es-ES"/>
        </w:rPr>
        <w:t xml:space="preserve"> el lenguaje jurídico, con el fin de celar directamente el sujeto que realiza la acción, como en</w:t>
      </w:r>
      <w:r w:rsidR="00AF74F4" w:rsidRPr="0034636D">
        <w:rPr>
          <w:color w:val="000000" w:themeColor="text1"/>
          <w:lang w:val="es-ES"/>
        </w:rPr>
        <w:t xml:space="preserve"> «</w:t>
      </w:r>
      <w:r w:rsidR="00683BCC" w:rsidRPr="0034636D">
        <w:rPr>
          <w:color w:val="000000" w:themeColor="text1"/>
          <w:lang w:val="es-ES"/>
        </w:rPr>
        <w:t>e</w:t>
      </w:r>
      <w:r w:rsidR="00AF74F4" w:rsidRPr="0034636D">
        <w:rPr>
          <w:color w:val="000000" w:themeColor="text1"/>
          <w:lang w:val="es-ES"/>
        </w:rPr>
        <w:t xml:space="preserve">ste recurso </w:t>
      </w:r>
      <w:r w:rsidR="00AF74F4" w:rsidRPr="0034636D">
        <w:rPr>
          <w:i/>
          <w:iCs/>
          <w:color w:val="000000" w:themeColor="text1"/>
          <w:lang w:val="es-ES"/>
        </w:rPr>
        <w:t>deberá formalizarse</w:t>
      </w:r>
      <w:r w:rsidR="00AF74F4" w:rsidRPr="0034636D">
        <w:rPr>
          <w:color w:val="000000" w:themeColor="text1"/>
          <w:lang w:val="es-ES"/>
        </w:rPr>
        <w:t xml:space="preserve"> en el plazo de tres meses a partir de la fecha de notificación del acto controvertido» (art. 115, Reglamento CE n° 2342/2002) y «</w:t>
      </w:r>
      <w:proofErr w:type="spellStart"/>
      <w:r w:rsidR="00683BCC" w:rsidRPr="0034636D">
        <w:rPr>
          <w:color w:val="000000" w:themeColor="text1"/>
          <w:lang w:val="es-ES"/>
        </w:rPr>
        <w:t>a</w:t>
      </w:r>
      <w:r w:rsidR="00AF74F4" w:rsidRPr="0034636D">
        <w:rPr>
          <w:color w:val="000000" w:themeColor="text1"/>
          <w:lang w:val="es-ES"/>
        </w:rPr>
        <w:t>llorché</w:t>
      </w:r>
      <w:proofErr w:type="spellEnd"/>
      <w:r w:rsidR="00AF74F4" w:rsidRPr="0034636D">
        <w:rPr>
          <w:color w:val="000000" w:themeColor="text1"/>
          <w:lang w:val="es-ES"/>
        </w:rPr>
        <w:t xml:space="preserve"> tale </w:t>
      </w:r>
      <w:proofErr w:type="spellStart"/>
      <w:r w:rsidR="00AF74F4" w:rsidRPr="0034636D">
        <w:rPr>
          <w:color w:val="000000" w:themeColor="text1"/>
          <w:lang w:val="es-ES"/>
        </w:rPr>
        <w:t>sospensione</w:t>
      </w:r>
      <w:proofErr w:type="spellEnd"/>
      <w:r w:rsidR="00AF74F4" w:rsidRPr="0034636D">
        <w:rPr>
          <w:color w:val="000000" w:themeColor="text1"/>
          <w:lang w:val="es-ES"/>
        </w:rPr>
        <w:t xml:space="preserve"> </w:t>
      </w:r>
      <w:proofErr w:type="spellStart"/>
      <w:r w:rsidR="00AF74F4" w:rsidRPr="0034636D">
        <w:rPr>
          <w:color w:val="000000" w:themeColor="text1"/>
          <w:lang w:val="es-ES"/>
        </w:rPr>
        <w:t>cesserà</w:t>
      </w:r>
      <w:proofErr w:type="spellEnd"/>
      <w:r w:rsidR="00AF74F4" w:rsidRPr="0034636D">
        <w:rPr>
          <w:color w:val="000000" w:themeColor="text1"/>
          <w:lang w:val="es-ES"/>
        </w:rPr>
        <w:t xml:space="preserve"> </w:t>
      </w:r>
      <w:proofErr w:type="spellStart"/>
      <w:r w:rsidR="00AF74F4" w:rsidRPr="0034636D">
        <w:rPr>
          <w:color w:val="000000" w:themeColor="text1"/>
          <w:lang w:val="es-ES"/>
        </w:rPr>
        <w:t>ne</w:t>
      </w:r>
      <w:proofErr w:type="spellEnd"/>
      <w:r w:rsidR="00AF74F4" w:rsidRPr="0034636D">
        <w:rPr>
          <w:rStyle w:val="apple-converted-space"/>
          <w:color w:val="000000" w:themeColor="text1"/>
          <w:lang w:val="es-ES"/>
        </w:rPr>
        <w:t> </w:t>
      </w:r>
      <w:proofErr w:type="spellStart"/>
      <w:r w:rsidR="00AF74F4" w:rsidRPr="0034636D">
        <w:rPr>
          <w:rStyle w:val="highlight"/>
          <w:i/>
          <w:iCs/>
          <w:color w:val="000000" w:themeColor="text1"/>
          <w:lang w:val="es-ES"/>
        </w:rPr>
        <w:t>verrà</w:t>
      </w:r>
      <w:proofErr w:type="spellEnd"/>
      <w:r w:rsidR="00AF74F4" w:rsidRPr="0034636D">
        <w:rPr>
          <w:rStyle w:val="highlight"/>
          <w:i/>
          <w:iCs/>
          <w:color w:val="000000" w:themeColor="text1"/>
          <w:lang w:val="es-ES"/>
        </w:rPr>
        <w:t xml:space="preserve"> </w:t>
      </w:r>
      <w:r w:rsidR="00AF74F4" w:rsidRPr="0034636D">
        <w:rPr>
          <w:i/>
          <w:iCs/>
          <w:color w:val="000000" w:themeColor="text1"/>
          <w:lang w:val="es-ES"/>
        </w:rPr>
        <w:t>data</w:t>
      </w:r>
      <w:r w:rsidR="00AF74F4" w:rsidRPr="0034636D">
        <w:rPr>
          <w:color w:val="000000" w:themeColor="text1"/>
          <w:lang w:val="es-ES"/>
        </w:rPr>
        <w:t xml:space="preserve"> </w:t>
      </w:r>
      <w:proofErr w:type="spellStart"/>
      <w:r w:rsidR="00AF74F4" w:rsidRPr="0034636D">
        <w:rPr>
          <w:color w:val="000000" w:themeColor="text1"/>
          <w:lang w:val="es-ES"/>
        </w:rPr>
        <w:t>informazione</w:t>
      </w:r>
      <w:proofErr w:type="spellEnd"/>
      <w:r w:rsidR="00AF74F4" w:rsidRPr="0034636D">
        <w:rPr>
          <w:color w:val="000000" w:themeColor="text1"/>
          <w:lang w:val="es-ES"/>
        </w:rPr>
        <w:t xml:space="preserve"> </w:t>
      </w:r>
      <w:proofErr w:type="spellStart"/>
      <w:r w:rsidR="00AF74F4" w:rsidRPr="0034636D">
        <w:rPr>
          <w:color w:val="000000" w:themeColor="text1"/>
          <w:lang w:val="es-ES"/>
        </w:rPr>
        <w:t>nella</w:t>
      </w:r>
      <w:proofErr w:type="spellEnd"/>
      <w:r w:rsidR="00AF74F4" w:rsidRPr="0034636D">
        <w:rPr>
          <w:color w:val="000000" w:themeColor="text1"/>
          <w:lang w:val="es-ES"/>
        </w:rPr>
        <w:t xml:space="preserve"> </w:t>
      </w:r>
      <w:proofErr w:type="spellStart"/>
      <w:r w:rsidR="00AF74F4" w:rsidRPr="0034636D">
        <w:rPr>
          <w:color w:val="000000" w:themeColor="text1"/>
          <w:lang w:val="es-ES"/>
        </w:rPr>
        <w:t>Gazzetta</w:t>
      </w:r>
      <w:proofErr w:type="spellEnd"/>
      <w:r w:rsidR="00AF74F4" w:rsidRPr="0034636D">
        <w:rPr>
          <w:color w:val="000000" w:themeColor="text1"/>
          <w:lang w:val="es-ES"/>
        </w:rPr>
        <w:t xml:space="preserve"> </w:t>
      </w:r>
      <w:proofErr w:type="spellStart"/>
      <w:r w:rsidR="00AF74F4" w:rsidRPr="0034636D">
        <w:rPr>
          <w:color w:val="000000" w:themeColor="text1"/>
          <w:lang w:val="es-ES"/>
        </w:rPr>
        <w:t>ufficiale</w:t>
      </w:r>
      <w:proofErr w:type="spellEnd"/>
      <w:r w:rsidR="00AF74F4" w:rsidRPr="0034636D">
        <w:rPr>
          <w:color w:val="000000" w:themeColor="text1"/>
          <w:lang w:val="es-ES"/>
        </w:rPr>
        <w:t xml:space="preserve"> </w:t>
      </w:r>
      <w:proofErr w:type="spellStart"/>
      <w:r w:rsidR="00AF74F4" w:rsidRPr="0034636D">
        <w:rPr>
          <w:color w:val="000000" w:themeColor="text1"/>
          <w:lang w:val="es-ES"/>
        </w:rPr>
        <w:t>delle</w:t>
      </w:r>
      <w:proofErr w:type="spellEnd"/>
      <w:r w:rsidR="00AF74F4" w:rsidRPr="0034636D">
        <w:rPr>
          <w:color w:val="000000" w:themeColor="text1"/>
          <w:lang w:val="es-ES"/>
        </w:rPr>
        <w:t xml:space="preserve"> </w:t>
      </w:r>
      <w:proofErr w:type="spellStart"/>
      <w:r w:rsidR="00AF74F4" w:rsidRPr="0034636D">
        <w:rPr>
          <w:color w:val="000000" w:themeColor="text1"/>
          <w:lang w:val="es-ES"/>
        </w:rPr>
        <w:t>Comunità</w:t>
      </w:r>
      <w:proofErr w:type="spellEnd"/>
      <w:r w:rsidR="00AF74F4" w:rsidRPr="0034636D">
        <w:rPr>
          <w:color w:val="000000" w:themeColor="text1"/>
          <w:lang w:val="es-ES"/>
        </w:rPr>
        <w:t xml:space="preserve"> </w:t>
      </w:r>
      <w:proofErr w:type="spellStart"/>
      <w:r w:rsidR="00AF74F4" w:rsidRPr="0034636D">
        <w:rPr>
          <w:color w:val="000000" w:themeColor="text1"/>
          <w:lang w:val="es-ES"/>
        </w:rPr>
        <w:t>europee</w:t>
      </w:r>
      <w:proofErr w:type="spellEnd"/>
      <w:r w:rsidR="00AF74F4" w:rsidRPr="0034636D">
        <w:rPr>
          <w:color w:val="000000" w:themeColor="text1"/>
          <w:lang w:val="es-ES"/>
        </w:rPr>
        <w:t xml:space="preserve">» (art. 5, </w:t>
      </w:r>
      <w:proofErr w:type="spellStart"/>
      <w:r w:rsidR="00AF74F4" w:rsidRPr="0034636D">
        <w:rPr>
          <w:color w:val="000000" w:themeColor="text1"/>
          <w:lang w:val="es-ES"/>
        </w:rPr>
        <w:t>regolamento</w:t>
      </w:r>
      <w:proofErr w:type="spellEnd"/>
      <w:r w:rsidR="00AF74F4" w:rsidRPr="0034636D">
        <w:rPr>
          <w:color w:val="000000" w:themeColor="text1"/>
          <w:lang w:val="es-ES"/>
        </w:rPr>
        <w:t xml:space="preserve"> CE 521/92)</w:t>
      </w:r>
      <w:r w:rsidR="0034636D">
        <w:rPr>
          <w:color w:val="000000" w:themeColor="text1"/>
          <w:lang w:val="es-ES"/>
        </w:rPr>
        <w:t>;</w:t>
      </w:r>
    </w:p>
    <w:p w14:paraId="4BD973AA" w14:textId="32CA85C4" w:rsidR="0034636D" w:rsidRDefault="00504794" w:rsidP="00484619">
      <w:pPr>
        <w:pStyle w:val="Paragrafoelenco"/>
        <w:numPr>
          <w:ilvl w:val="0"/>
          <w:numId w:val="7"/>
        </w:numPr>
        <w:ind w:left="426" w:hanging="426"/>
        <w:jc w:val="both"/>
        <w:rPr>
          <w:color w:val="000000" w:themeColor="text1"/>
          <w:lang w:val="es-ES"/>
        </w:rPr>
      </w:pPr>
      <w:r w:rsidRPr="0034636D">
        <w:rPr>
          <w:rFonts w:ascii="TimesNewRomanPSMT" w:hAnsi="TimesNewRomanPSMT"/>
          <w:lang w:val="es-ES"/>
        </w:rPr>
        <w:t xml:space="preserve">Los </w:t>
      </w:r>
      <w:r w:rsidRPr="0034636D">
        <w:rPr>
          <w:color w:val="000000" w:themeColor="text1"/>
          <w:lang w:val="es-ES"/>
        </w:rPr>
        <w:t>p</w:t>
      </w:r>
      <w:r w:rsidR="00AF74F4" w:rsidRPr="0034636D">
        <w:rPr>
          <w:color w:val="000000" w:themeColor="text1"/>
          <w:lang w:val="es-ES"/>
        </w:rPr>
        <w:t xml:space="preserve">ronombres relativos </w:t>
      </w:r>
      <w:r w:rsidRPr="0034636D">
        <w:rPr>
          <w:color w:val="000000" w:themeColor="text1"/>
          <w:lang w:val="es-ES"/>
        </w:rPr>
        <w:t>carecen de definición y no adoptan marcas de género</w:t>
      </w:r>
      <w:r w:rsidR="00AF74F4" w:rsidRPr="0034636D">
        <w:rPr>
          <w:color w:val="000000" w:themeColor="text1"/>
          <w:lang w:val="es-ES"/>
        </w:rPr>
        <w:t xml:space="preserve">, como </w:t>
      </w:r>
      <w:r w:rsidRPr="0034636D">
        <w:rPr>
          <w:color w:val="000000" w:themeColor="text1"/>
          <w:lang w:val="es-ES"/>
        </w:rPr>
        <w:t xml:space="preserve">en </w:t>
      </w:r>
      <w:r w:rsidR="00AF74F4" w:rsidRPr="0034636D">
        <w:rPr>
          <w:color w:val="000000" w:themeColor="text1"/>
          <w:lang w:val="es-ES"/>
        </w:rPr>
        <w:t>«</w:t>
      </w:r>
      <w:r w:rsidR="00AF74F4" w:rsidRPr="0034636D">
        <w:rPr>
          <w:color w:val="000000" w:themeColor="text1"/>
          <w:shd w:val="clear" w:color="auto" w:fill="FFFFFF"/>
          <w:lang w:val="es-ES"/>
        </w:rPr>
        <w:t>adoptará las medidas que sean necesarias a fin de facultar a sus tribunales para ordenar a</w:t>
      </w:r>
      <w:r w:rsidR="00AF74F4" w:rsidRPr="0034636D">
        <w:rPr>
          <w:rStyle w:val="apple-converted-space"/>
          <w:color w:val="000000" w:themeColor="text1"/>
          <w:shd w:val="clear" w:color="auto" w:fill="FFFFFF"/>
          <w:lang w:val="es-ES"/>
        </w:rPr>
        <w:t> </w:t>
      </w:r>
      <w:r w:rsidR="00AF74F4" w:rsidRPr="0034636D">
        <w:rPr>
          <w:rStyle w:val="highlight"/>
          <w:i/>
          <w:iCs/>
          <w:color w:val="000000" w:themeColor="text1"/>
          <w:lang w:val="es-ES"/>
        </w:rPr>
        <w:t>aquellos que</w:t>
      </w:r>
      <w:r w:rsidR="00AF74F4" w:rsidRPr="0034636D">
        <w:rPr>
          <w:rStyle w:val="apple-converted-space"/>
          <w:i/>
          <w:iCs/>
          <w:color w:val="000000" w:themeColor="text1"/>
          <w:shd w:val="clear" w:color="auto" w:fill="FFFFFF"/>
          <w:lang w:val="es-ES"/>
        </w:rPr>
        <w:t> </w:t>
      </w:r>
      <w:r w:rsidR="00AF74F4" w:rsidRPr="0034636D">
        <w:rPr>
          <w:color w:val="000000" w:themeColor="text1"/>
          <w:shd w:val="clear" w:color="auto" w:fill="FFFFFF"/>
          <w:lang w:val="es-ES"/>
        </w:rPr>
        <w:t>hayan cometido delitos tipificados</w:t>
      </w:r>
      <w:r w:rsidR="00AF74F4" w:rsidRPr="0034636D">
        <w:rPr>
          <w:color w:val="000000" w:themeColor="text1"/>
          <w:lang w:val="es-ES"/>
        </w:rPr>
        <w:t>»</w:t>
      </w:r>
      <w:r w:rsidR="0034636D">
        <w:rPr>
          <w:color w:val="000000" w:themeColor="text1"/>
          <w:lang w:val="es-ES"/>
        </w:rPr>
        <w:t xml:space="preserve"> </w:t>
      </w:r>
      <w:r w:rsidR="00AF74F4" w:rsidRPr="0034636D">
        <w:rPr>
          <w:color w:val="000000" w:themeColor="text1"/>
          <w:lang w:val="es-ES"/>
        </w:rPr>
        <w:t xml:space="preserve">(art. 53. b), </w:t>
      </w:r>
      <w:proofErr w:type="spellStart"/>
      <w:r w:rsidR="00AF74F4" w:rsidRPr="0034636D">
        <w:rPr>
          <w:color w:val="000000" w:themeColor="text1"/>
          <w:lang w:val="es-ES"/>
        </w:rPr>
        <w:t>Decisione</w:t>
      </w:r>
      <w:proofErr w:type="spellEnd"/>
      <w:r w:rsidR="00AF74F4" w:rsidRPr="0034636D">
        <w:rPr>
          <w:color w:val="000000" w:themeColor="text1"/>
          <w:lang w:val="es-ES"/>
        </w:rPr>
        <w:t xml:space="preserve"> del </w:t>
      </w:r>
      <w:proofErr w:type="spellStart"/>
      <w:r w:rsidR="00AF74F4" w:rsidRPr="0034636D">
        <w:rPr>
          <w:color w:val="000000" w:themeColor="text1"/>
          <w:lang w:val="es-ES"/>
        </w:rPr>
        <w:t>Consiglio</w:t>
      </w:r>
      <w:proofErr w:type="spellEnd"/>
      <w:r w:rsidR="00AF74F4" w:rsidRPr="0034636D">
        <w:rPr>
          <w:color w:val="000000" w:themeColor="text1"/>
          <w:lang w:val="es-ES"/>
        </w:rPr>
        <w:t xml:space="preserve"> 2008/801/CE) y «</w:t>
      </w:r>
      <w:proofErr w:type="spellStart"/>
      <w:r w:rsidR="00683BCC" w:rsidRPr="0034636D">
        <w:rPr>
          <w:rStyle w:val="highlight"/>
          <w:i/>
          <w:iCs/>
          <w:color w:val="000000" w:themeColor="text1"/>
          <w:lang w:val="es-ES"/>
        </w:rPr>
        <w:t>c</w:t>
      </w:r>
      <w:r w:rsidR="00AF74F4" w:rsidRPr="0034636D">
        <w:rPr>
          <w:rStyle w:val="highlight"/>
          <w:i/>
          <w:iCs/>
          <w:color w:val="000000" w:themeColor="text1"/>
          <w:lang w:val="es-ES"/>
        </w:rPr>
        <w:t>hiunque</w:t>
      </w:r>
      <w:proofErr w:type="spellEnd"/>
      <w:r w:rsidR="00AF74F4" w:rsidRPr="0034636D">
        <w:rPr>
          <w:rStyle w:val="apple-converted-space"/>
          <w:color w:val="000000" w:themeColor="text1"/>
          <w:shd w:val="clear" w:color="auto" w:fill="FFFFFF"/>
          <w:lang w:val="es-ES"/>
        </w:rPr>
        <w:t> </w:t>
      </w:r>
      <w:r w:rsidR="00AF74F4" w:rsidRPr="0034636D">
        <w:rPr>
          <w:color w:val="000000" w:themeColor="text1"/>
          <w:shd w:val="clear" w:color="auto" w:fill="FFFFFF"/>
          <w:lang w:val="es-ES"/>
        </w:rPr>
        <w:t xml:space="preserve">predisponga o </w:t>
      </w:r>
      <w:proofErr w:type="spellStart"/>
      <w:r w:rsidR="00AF74F4" w:rsidRPr="0034636D">
        <w:rPr>
          <w:color w:val="000000" w:themeColor="text1"/>
          <w:shd w:val="clear" w:color="auto" w:fill="FFFFFF"/>
          <w:lang w:val="es-ES"/>
        </w:rPr>
        <w:t>esegua</w:t>
      </w:r>
      <w:proofErr w:type="spellEnd"/>
      <w:r w:rsidR="00AF74F4" w:rsidRPr="0034636D">
        <w:rPr>
          <w:color w:val="000000" w:themeColor="text1"/>
          <w:shd w:val="clear" w:color="auto" w:fill="FFFFFF"/>
          <w:lang w:val="es-ES"/>
        </w:rPr>
        <w:t xml:space="preserve"> a </w:t>
      </w:r>
      <w:proofErr w:type="spellStart"/>
      <w:r w:rsidR="00AF74F4" w:rsidRPr="0034636D">
        <w:rPr>
          <w:color w:val="000000" w:themeColor="text1"/>
          <w:shd w:val="clear" w:color="auto" w:fill="FFFFFF"/>
          <w:lang w:val="es-ES"/>
        </w:rPr>
        <w:t>titolo</w:t>
      </w:r>
      <w:proofErr w:type="spellEnd"/>
      <w:r w:rsidR="00AF74F4" w:rsidRPr="0034636D">
        <w:rPr>
          <w:color w:val="000000" w:themeColor="text1"/>
          <w:shd w:val="clear" w:color="auto" w:fill="FFFFFF"/>
          <w:lang w:val="es-ES"/>
        </w:rPr>
        <w:t xml:space="preserve"> </w:t>
      </w:r>
      <w:proofErr w:type="spellStart"/>
      <w:r w:rsidR="00AF74F4" w:rsidRPr="0034636D">
        <w:rPr>
          <w:color w:val="000000" w:themeColor="text1"/>
          <w:shd w:val="clear" w:color="auto" w:fill="FFFFFF"/>
          <w:lang w:val="es-ES"/>
        </w:rPr>
        <w:t>professionale</w:t>
      </w:r>
      <w:proofErr w:type="spellEnd"/>
      <w:r w:rsidR="00AF74F4" w:rsidRPr="0034636D">
        <w:rPr>
          <w:color w:val="000000" w:themeColor="text1"/>
          <w:shd w:val="clear" w:color="auto" w:fill="FFFFFF"/>
          <w:lang w:val="es-ES"/>
        </w:rPr>
        <w:t xml:space="preserve"> </w:t>
      </w:r>
      <w:proofErr w:type="spellStart"/>
      <w:r w:rsidR="00AF74F4" w:rsidRPr="0034636D">
        <w:rPr>
          <w:color w:val="000000" w:themeColor="text1"/>
          <w:shd w:val="clear" w:color="auto" w:fill="FFFFFF"/>
          <w:lang w:val="es-ES"/>
        </w:rPr>
        <w:t>operazioni</w:t>
      </w:r>
      <w:proofErr w:type="spellEnd"/>
      <w:r w:rsidR="00AF74F4" w:rsidRPr="0034636D">
        <w:rPr>
          <w:color w:val="000000" w:themeColor="text1"/>
          <w:lang w:val="es-ES"/>
        </w:rPr>
        <w:t>»</w:t>
      </w:r>
      <w:r w:rsidR="00AF74F4" w:rsidRPr="0034636D">
        <w:rPr>
          <w:color w:val="000000" w:themeColor="text1"/>
          <w:shd w:val="clear" w:color="auto" w:fill="FFFFFF"/>
          <w:lang w:val="es-ES"/>
        </w:rPr>
        <w:t xml:space="preserve"> (art. 16. 2., </w:t>
      </w:r>
      <w:proofErr w:type="spellStart"/>
      <w:r w:rsidR="00AF74F4" w:rsidRPr="0034636D">
        <w:rPr>
          <w:color w:val="000000" w:themeColor="text1"/>
          <w:lang w:val="es-ES"/>
        </w:rPr>
        <w:t>Regolamento</w:t>
      </w:r>
      <w:proofErr w:type="spellEnd"/>
      <w:r w:rsidR="00AF74F4" w:rsidRPr="0034636D">
        <w:rPr>
          <w:color w:val="000000" w:themeColor="text1"/>
          <w:lang w:val="es-ES"/>
        </w:rPr>
        <w:t xml:space="preserve"> UE n. 596/2014)</w:t>
      </w:r>
      <w:r w:rsidR="0034636D">
        <w:rPr>
          <w:color w:val="000000" w:themeColor="text1"/>
          <w:lang w:val="es-ES"/>
        </w:rPr>
        <w:t>;</w:t>
      </w:r>
    </w:p>
    <w:p w14:paraId="5E90E804" w14:textId="247B8861" w:rsidR="0034636D" w:rsidRPr="0034636D" w:rsidRDefault="002021B8" w:rsidP="00484619">
      <w:pPr>
        <w:pStyle w:val="Paragrafoelenco"/>
        <w:numPr>
          <w:ilvl w:val="0"/>
          <w:numId w:val="7"/>
        </w:numPr>
        <w:ind w:left="426" w:hanging="426"/>
        <w:jc w:val="both"/>
        <w:rPr>
          <w:color w:val="000000" w:themeColor="text1"/>
          <w:lang w:val="es-ES"/>
        </w:rPr>
      </w:pPr>
      <w:r w:rsidRPr="0034636D">
        <w:rPr>
          <w:lang w:val="es-ES"/>
        </w:rPr>
        <w:t>O</w:t>
      </w:r>
      <w:r w:rsidR="00AF74F4" w:rsidRPr="0034636D">
        <w:rPr>
          <w:lang w:val="es-ES"/>
        </w:rPr>
        <w:t xml:space="preserve">tro punto en común concierne las profesiones y los cargos. Caso cuando menos curioso es el apartado que dedica la guía italiana a la formación del femenino, resaltando todas las desinencias posibles </w:t>
      </w:r>
      <w:r w:rsidR="00504794" w:rsidRPr="0034636D">
        <w:rPr>
          <w:lang w:val="es-ES"/>
        </w:rPr>
        <w:t>a favor</w:t>
      </w:r>
      <w:r w:rsidR="00AF74F4" w:rsidRPr="0034636D">
        <w:rPr>
          <w:lang w:val="es-ES"/>
        </w:rPr>
        <w:t xml:space="preserve"> de otorgar una flexibilidad que, como decíamos anteriormente, en italiano carece, fruto de la reticencia tradicional a la designación de cargos femeninos. A tal propósito, para evitar las incongruencias entre sexo y género, como en </w:t>
      </w:r>
      <w:r w:rsidR="00AF74F4" w:rsidRPr="0034636D">
        <w:rPr>
          <w:color w:val="000000" w:themeColor="text1"/>
          <w:lang w:val="es-ES"/>
        </w:rPr>
        <w:t>«</w:t>
      </w:r>
      <w:proofErr w:type="spellStart"/>
      <w:r w:rsidR="00683BCC" w:rsidRPr="0034636D">
        <w:rPr>
          <w:lang w:val="es-ES"/>
        </w:rPr>
        <w:t>s</w:t>
      </w:r>
      <w:r w:rsidR="00AF74F4" w:rsidRPr="0034636D">
        <w:rPr>
          <w:lang w:val="es-ES"/>
        </w:rPr>
        <w:t>petta</w:t>
      </w:r>
      <w:proofErr w:type="spellEnd"/>
      <w:r w:rsidR="00AF74F4" w:rsidRPr="0034636D">
        <w:rPr>
          <w:lang w:val="es-ES"/>
        </w:rPr>
        <w:t xml:space="preserve"> </w:t>
      </w:r>
      <w:r w:rsidR="00AF74F4" w:rsidRPr="0034636D">
        <w:rPr>
          <w:i/>
          <w:iCs/>
          <w:lang w:val="es-ES"/>
        </w:rPr>
        <w:t xml:space="preserve">la </w:t>
      </w:r>
      <w:proofErr w:type="spellStart"/>
      <w:r w:rsidR="00AF74F4" w:rsidRPr="0034636D">
        <w:rPr>
          <w:i/>
          <w:iCs/>
          <w:lang w:val="es-ES"/>
        </w:rPr>
        <w:t>giudice</w:t>
      </w:r>
      <w:proofErr w:type="spellEnd"/>
      <w:r w:rsidR="00AF74F4" w:rsidRPr="0034636D">
        <w:rPr>
          <w:lang w:val="es-ES"/>
        </w:rPr>
        <w:t xml:space="preserve"> </w:t>
      </w:r>
      <w:proofErr w:type="spellStart"/>
      <w:r w:rsidR="00AF74F4" w:rsidRPr="0034636D">
        <w:rPr>
          <w:lang w:val="es-ES"/>
        </w:rPr>
        <w:t>nazionale</w:t>
      </w:r>
      <w:proofErr w:type="spellEnd"/>
      <w:r w:rsidR="00AF74F4" w:rsidRPr="0034636D">
        <w:rPr>
          <w:lang w:val="es-ES"/>
        </w:rPr>
        <w:t xml:space="preserve"> </w:t>
      </w:r>
      <w:proofErr w:type="spellStart"/>
      <w:r w:rsidR="00AF74F4" w:rsidRPr="0034636D">
        <w:rPr>
          <w:lang w:val="es-ES"/>
        </w:rPr>
        <w:t>accertare</w:t>
      </w:r>
      <w:proofErr w:type="spellEnd"/>
      <w:r w:rsidR="00683BCC" w:rsidRPr="0034636D">
        <w:rPr>
          <w:color w:val="000000" w:themeColor="text1"/>
          <w:lang w:val="es-ES"/>
        </w:rPr>
        <w:t>»</w:t>
      </w:r>
      <w:r w:rsidR="00683BCC" w:rsidRPr="0034636D">
        <w:rPr>
          <w:lang w:val="es-ES"/>
        </w:rPr>
        <w:t xml:space="preserve"> </w:t>
      </w:r>
      <w:r w:rsidR="00AF74F4" w:rsidRPr="0034636D">
        <w:rPr>
          <w:lang w:val="es-ES"/>
        </w:rPr>
        <w:t>(</w:t>
      </w:r>
      <w:proofErr w:type="spellStart"/>
      <w:r w:rsidR="00AF74F4" w:rsidRPr="0034636D">
        <w:rPr>
          <w:lang w:val="es-ES"/>
        </w:rPr>
        <w:t>Sentenza</w:t>
      </w:r>
      <w:proofErr w:type="spellEnd"/>
      <w:r w:rsidR="00AF74F4" w:rsidRPr="0034636D">
        <w:rPr>
          <w:lang w:val="es-ES"/>
        </w:rPr>
        <w:t>, Causa 161/84), si se hace referencia a una persona concreta, se deberá atender a su sexo. Por el contrario, si se nombra un cargo general o se nombran profesiones tradicionalmente asignadas a uno de los dos sexos, se podrá recurrir al masculino genérico</w:t>
      </w:r>
      <w:r w:rsidR="0034636D">
        <w:rPr>
          <w:lang w:val="es-ES"/>
        </w:rPr>
        <w:t>;</w:t>
      </w:r>
    </w:p>
    <w:p w14:paraId="505411A4" w14:textId="64EC76A8" w:rsidR="00AF74F4" w:rsidRPr="0034636D" w:rsidRDefault="006E71E5" w:rsidP="00484619">
      <w:pPr>
        <w:pStyle w:val="Paragrafoelenco"/>
        <w:numPr>
          <w:ilvl w:val="0"/>
          <w:numId w:val="7"/>
        </w:numPr>
        <w:ind w:left="426" w:hanging="426"/>
        <w:jc w:val="both"/>
        <w:rPr>
          <w:color w:val="000000" w:themeColor="text1"/>
          <w:lang w:val="es-ES"/>
        </w:rPr>
      </w:pPr>
      <w:r w:rsidRPr="0034636D">
        <w:rPr>
          <w:rFonts w:ascii="TimesNewRomanPSMT" w:hAnsi="TimesNewRomanPSMT"/>
          <w:lang w:val="es-ES"/>
        </w:rPr>
        <w:t> </w:t>
      </w:r>
      <w:r w:rsidR="00AF74F4" w:rsidRPr="0034636D">
        <w:rPr>
          <w:lang w:val="es-ES"/>
        </w:rPr>
        <w:t>En ambos idiomas se deberá optar por una equidad en las formas</w:t>
      </w:r>
      <w:r w:rsidR="00EA45B2" w:rsidRPr="0034636D">
        <w:rPr>
          <w:lang w:val="es-ES"/>
        </w:rPr>
        <w:t xml:space="preserve"> de tratamiento</w:t>
      </w:r>
      <w:r w:rsidR="00AF74F4" w:rsidRPr="0034636D">
        <w:rPr>
          <w:lang w:val="es-ES"/>
        </w:rPr>
        <w:t xml:space="preserve">, de manera que se eviten los usos asociados al estado civil que puedan evidenciar relaciones de dependencia entre los sexos, como en </w:t>
      </w:r>
      <w:r w:rsidR="00AF74F4" w:rsidRPr="0034636D">
        <w:rPr>
          <w:color w:val="000000" w:themeColor="text1"/>
          <w:lang w:val="es-ES"/>
        </w:rPr>
        <w:t xml:space="preserve">«per </w:t>
      </w:r>
      <w:proofErr w:type="spellStart"/>
      <w:r w:rsidR="00AF74F4" w:rsidRPr="0034636D">
        <w:rPr>
          <w:color w:val="000000" w:themeColor="text1"/>
          <w:lang w:val="es-ES"/>
        </w:rPr>
        <w:t>il</w:t>
      </w:r>
      <w:proofErr w:type="spellEnd"/>
      <w:r w:rsidR="00AF74F4" w:rsidRPr="0034636D">
        <w:rPr>
          <w:color w:val="000000" w:themeColor="text1"/>
          <w:lang w:val="es-ES"/>
        </w:rPr>
        <w:t xml:space="preserve"> </w:t>
      </w:r>
      <w:proofErr w:type="spellStart"/>
      <w:r w:rsidR="00AF74F4" w:rsidRPr="0034636D">
        <w:rPr>
          <w:color w:val="000000" w:themeColor="text1"/>
          <w:lang w:val="es-ES"/>
        </w:rPr>
        <w:t>governo</w:t>
      </w:r>
      <w:proofErr w:type="spellEnd"/>
      <w:r w:rsidR="00AF74F4" w:rsidRPr="0034636D">
        <w:rPr>
          <w:color w:val="000000" w:themeColor="text1"/>
          <w:lang w:val="es-ES"/>
        </w:rPr>
        <w:t xml:space="preserve"> </w:t>
      </w:r>
      <w:proofErr w:type="spellStart"/>
      <w:r w:rsidR="00AF74F4" w:rsidRPr="0034636D">
        <w:rPr>
          <w:color w:val="000000" w:themeColor="text1"/>
          <w:lang w:val="es-ES"/>
        </w:rPr>
        <w:t>francese</w:t>
      </w:r>
      <w:proofErr w:type="spellEnd"/>
      <w:r w:rsidR="00AF74F4" w:rsidRPr="0034636D">
        <w:rPr>
          <w:color w:val="000000" w:themeColor="text1"/>
          <w:lang w:val="es-ES"/>
        </w:rPr>
        <w:t xml:space="preserve">, dalla </w:t>
      </w:r>
      <w:proofErr w:type="spellStart"/>
      <w:r w:rsidR="00AF74F4" w:rsidRPr="0034636D">
        <w:rPr>
          <w:i/>
          <w:iCs/>
          <w:color w:val="000000" w:themeColor="text1"/>
          <w:lang w:val="es-ES"/>
        </w:rPr>
        <w:t>signora</w:t>
      </w:r>
      <w:proofErr w:type="spellEnd"/>
      <w:r w:rsidR="00AF74F4" w:rsidRPr="0034636D">
        <w:rPr>
          <w:color w:val="000000" w:themeColor="text1"/>
          <w:lang w:val="es-ES"/>
        </w:rPr>
        <w:t xml:space="preserve"> C. de </w:t>
      </w:r>
      <w:proofErr w:type="spellStart"/>
      <w:r w:rsidR="00AF74F4" w:rsidRPr="0034636D">
        <w:rPr>
          <w:color w:val="000000" w:themeColor="text1"/>
          <w:lang w:val="es-ES"/>
        </w:rPr>
        <w:t>Salins</w:t>
      </w:r>
      <w:proofErr w:type="spellEnd"/>
      <w:r w:rsidR="00AF74F4" w:rsidRPr="0034636D">
        <w:rPr>
          <w:color w:val="000000" w:themeColor="text1"/>
          <w:lang w:val="es-ES"/>
        </w:rPr>
        <w:t xml:space="preserve">, </w:t>
      </w:r>
      <w:proofErr w:type="spellStart"/>
      <w:r w:rsidR="00AF74F4" w:rsidRPr="0034636D">
        <w:rPr>
          <w:color w:val="000000" w:themeColor="text1"/>
          <w:lang w:val="es-ES"/>
        </w:rPr>
        <w:t>vicedirettore</w:t>
      </w:r>
      <w:proofErr w:type="spellEnd"/>
      <w:r w:rsidR="00AF74F4" w:rsidRPr="0034636D">
        <w:rPr>
          <w:color w:val="000000" w:themeColor="text1"/>
          <w:lang w:val="es-ES"/>
        </w:rPr>
        <w:t xml:space="preserve"> </w:t>
      </w:r>
      <w:proofErr w:type="spellStart"/>
      <w:r w:rsidR="00AF74F4" w:rsidRPr="0034636D">
        <w:rPr>
          <w:color w:val="000000" w:themeColor="text1"/>
          <w:lang w:val="es-ES"/>
        </w:rPr>
        <w:t>presso</w:t>
      </w:r>
      <w:proofErr w:type="spellEnd"/>
      <w:r w:rsidR="00AF74F4" w:rsidRPr="0034636D">
        <w:rPr>
          <w:color w:val="000000" w:themeColor="text1"/>
          <w:lang w:val="es-ES"/>
        </w:rPr>
        <w:t xml:space="preserve"> la </w:t>
      </w:r>
      <w:proofErr w:type="spellStart"/>
      <w:r w:rsidR="00AF74F4" w:rsidRPr="0034636D">
        <w:rPr>
          <w:color w:val="000000" w:themeColor="text1"/>
          <w:lang w:val="es-ES"/>
        </w:rPr>
        <w:t>direzione</w:t>
      </w:r>
      <w:proofErr w:type="spellEnd"/>
      <w:r w:rsidR="00AF74F4" w:rsidRPr="0034636D">
        <w:rPr>
          <w:color w:val="000000" w:themeColor="text1"/>
          <w:lang w:val="es-ES"/>
        </w:rPr>
        <w:t xml:space="preserve"> “</w:t>
      </w:r>
      <w:proofErr w:type="spellStart"/>
      <w:r w:rsidR="00AF74F4" w:rsidRPr="0034636D">
        <w:rPr>
          <w:color w:val="000000" w:themeColor="text1"/>
          <w:lang w:val="es-ES"/>
        </w:rPr>
        <w:t>Affari</w:t>
      </w:r>
      <w:proofErr w:type="spellEnd"/>
      <w:r w:rsidR="00AF74F4" w:rsidRPr="0034636D">
        <w:rPr>
          <w:color w:val="000000" w:themeColor="text1"/>
          <w:lang w:val="es-ES"/>
        </w:rPr>
        <w:t xml:space="preserve"> </w:t>
      </w:r>
      <w:proofErr w:type="spellStart"/>
      <w:r w:rsidR="00AF74F4" w:rsidRPr="0034636D">
        <w:rPr>
          <w:color w:val="000000" w:themeColor="text1"/>
          <w:lang w:val="es-ES"/>
        </w:rPr>
        <w:t>giudici</w:t>
      </w:r>
      <w:proofErr w:type="spellEnd"/>
      <w:r w:rsidR="00AF74F4" w:rsidRPr="0034636D">
        <w:rPr>
          <w:color w:val="000000" w:themeColor="text1"/>
          <w:lang w:val="es-ES"/>
        </w:rPr>
        <w:t>”» (</w:t>
      </w:r>
      <w:proofErr w:type="spellStart"/>
      <w:r w:rsidR="00AF74F4" w:rsidRPr="0034636D">
        <w:rPr>
          <w:color w:val="000000" w:themeColor="text1"/>
          <w:lang w:val="es-ES"/>
        </w:rPr>
        <w:t>Sentenza</w:t>
      </w:r>
      <w:proofErr w:type="spellEnd"/>
      <w:r w:rsidR="00AF74F4" w:rsidRPr="0034636D">
        <w:rPr>
          <w:color w:val="000000" w:themeColor="text1"/>
          <w:lang w:val="es-ES"/>
        </w:rPr>
        <w:t>, Causa 117/96)</w:t>
      </w:r>
      <w:r w:rsidR="004765F5" w:rsidRPr="0034636D">
        <w:rPr>
          <w:color w:val="000000" w:themeColor="text1"/>
          <w:lang w:val="es-ES"/>
        </w:rPr>
        <w:t xml:space="preserve">. </w:t>
      </w:r>
      <w:r w:rsidR="00A97BA8" w:rsidRPr="0034636D">
        <w:rPr>
          <w:color w:val="000000" w:themeColor="text1"/>
          <w:lang w:val="es-ES"/>
        </w:rPr>
        <w:t>A tal respecto, u</w:t>
      </w:r>
      <w:r w:rsidR="00683BCC" w:rsidRPr="0034636D">
        <w:rPr>
          <w:color w:val="000000" w:themeColor="text1"/>
          <w:lang w:val="es-ES"/>
        </w:rPr>
        <w:t xml:space="preserve">n </w:t>
      </w:r>
      <w:r w:rsidR="00AE7BC2" w:rsidRPr="0034636D">
        <w:rPr>
          <w:color w:val="000000" w:themeColor="text1"/>
          <w:lang w:val="es-ES"/>
        </w:rPr>
        <w:t xml:space="preserve">uso incorrecto y </w:t>
      </w:r>
      <w:r w:rsidR="00683BCC" w:rsidRPr="0034636D">
        <w:rPr>
          <w:color w:val="000000" w:themeColor="text1"/>
          <w:lang w:val="es-ES"/>
        </w:rPr>
        <w:t>discrimina</w:t>
      </w:r>
      <w:r w:rsidR="00AE7BC2" w:rsidRPr="0034636D">
        <w:rPr>
          <w:color w:val="000000" w:themeColor="text1"/>
          <w:lang w:val="es-ES"/>
        </w:rPr>
        <w:t xml:space="preserve">torio lo representaría el título </w:t>
      </w:r>
      <w:proofErr w:type="spellStart"/>
      <w:r w:rsidR="00AE7BC2" w:rsidRPr="0034636D">
        <w:rPr>
          <w:i/>
          <w:iCs/>
          <w:color w:val="000000" w:themeColor="text1"/>
          <w:lang w:val="es-ES"/>
        </w:rPr>
        <w:t>signorina</w:t>
      </w:r>
      <w:proofErr w:type="spellEnd"/>
      <w:r w:rsidR="00AE7BC2" w:rsidRPr="0034636D">
        <w:rPr>
          <w:color w:val="000000" w:themeColor="text1"/>
          <w:lang w:val="es-ES"/>
        </w:rPr>
        <w:t xml:space="preserve">, atribuido tradicionalmente a quien no había contraído matrimonio, como en </w:t>
      </w:r>
      <w:r w:rsidR="00A83EEA" w:rsidRPr="0034636D">
        <w:rPr>
          <w:color w:val="000000" w:themeColor="text1"/>
          <w:lang w:val="es-ES"/>
        </w:rPr>
        <w:t>«</w:t>
      </w:r>
      <w:proofErr w:type="spellStart"/>
      <w:r w:rsidR="00A83EEA" w:rsidRPr="0034636D">
        <w:rPr>
          <w:color w:val="000000" w:themeColor="text1"/>
          <w:lang w:val="es-ES"/>
        </w:rPr>
        <w:t>sarà</w:t>
      </w:r>
      <w:proofErr w:type="spellEnd"/>
      <w:r w:rsidR="00A83EEA" w:rsidRPr="0034636D">
        <w:rPr>
          <w:color w:val="000000" w:themeColor="text1"/>
          <w:lang w:val="es-ES"/>
        </w:rPr>
        <w:t xml:space="preserve"> </w:t>
      </w:r>
      <w:proofErr w:type="spellStart"/>
      <w:r w:rsidR="00A83EEA" w:rsidRPr="0034636D">
        <w:rPr>
          <w:color w:val="000000" w:themeColor="text1"/>
          <w:lang w:val="es-ES"/>
        </w:rPr>
        <w:t>sostutuita</w:t>
      </w:r>
      <w:proofErr w:type="spellEnd"/>
      <w:r w:rsidR="00A83EEA" w:rsidRPr="0034636D">
        <w:rPr>
          <w:color w:val="000000" w:themeColor="text1"/>
          <w:lang w:val="es-ES"/>
        </w:rPr>
        <w:t xml:space="preserve"> dalla </w:t>
      </w:r>
      <w:proofErr w:type="spellStart"/>
      <w:r w:rsidR="00A83EEA" w:rsidRPr="0034636D">
        <w:rPr>
          <w:i/>
          <w:iCs/>
          <w:color w:val="000000" w:themeColor="text1"/>
          <w:lang w:val="es-ES"/>
        </w:rPr>
        <w:t>signorina</w:t>
      </w:r>
      <w:proofErr w:type="spellEnd"/>
      <w:r w:rsidR="00A83EEA" w:rsidRPr="0034636D">
        <w:rPr>
          <w:color w:val="000000" w:themeColor="text1"/>
          <w:lang w:val="es-ES"/>
        </w:rPr>
        <w:t xml:space="preserve"> D. fino </w:t>
      </w:r>
      <w:proofErr w:type="spellStart"/>
      <w:r w:rsidR="00A83EEA" w:rsidRPr="0034636D">
        <w:rPr>
          <w:color w:val="000000" w:themeColor="text1"/>
          <w:lang w:val="es-ES"/>
        </w:rPr>
        <w:t>alla</w:t>
      </w:r>
      <w:proofErr w:type="spellEnd"/>
      <w:r w:rsidR="00A83EEA" w:rsidRPr="0034636D">
        <w:rPr>
          <w:color w:val="000000" w:themeColor="text1"/>
          <w:lang w:val="es-ES"/>
        </w:rPr>
        <w:t xml:space="preserve"> </w:t>
      </w:r>
      <w:proofErr w:type="spellStart"/>
      <w:r w:rsidR="00A83EEA" w:rsidRPr="0034636D">
        <w:rPr>
          <w:color w:val="000000" w:themeColor="text1"/>
          <w:lang w:val="es-ES"/>
        </w:rPr>
        <w:t>scadenza</w:t>
      </w:r>
      <w:proofErr w:type="spellEnd"/>
      <w:r w:rsidR="00A83EEA" w:rsidRPr="0034636D">
        <w:rPr>
          <w:color w:val="000000" w:themeColor="text1"/>
          <w:lang w:val="es-ES"/>
        </w:rPr>
        <w:t xml:space="preserve"> del </w:t>
      </w:r>
      <w:proofErr w:type="spellStart"/>
      <w:r w:rsidR="00A83EEA" w:rsidRPr="0034636D">
        <w:rPr>
          <w:color w:val="000000" w:themeColor="text1"/>
          <w:lang w:val="es-ES"/>
        </w:rPr>
        <w:t>contratto</w:t>
      </w:r>
      <w:proofErr w:type="spellEnd"/>
      <w:r w:rsidR="00A83EEA" w:rsidRPr="0034636D">
        <w:rPr>
          <w:color w:val="000000" w:themeColor="text1"/>
          <w:lang w:val="es-ES"/>
        </w:rPr>
        <w:t>» (</w:t>
      </w:r>
      <w:proofErr w:type="spellStart"/>
      <w:r w:rsidR="00A83EEA" w:rsidRPr="0034636D">
        <w:rPr>
          <w:color w:val="000000" w:themeColor="text1"/>
          <w:lang w:val="es-ES"/>
        </w:rPr>
        <w:t>Sentenza</w:t>
      </w:r>
      <w:proofErr w:type="spellEnd"/>
      <w:r w:rsidR="00A83EEA" w:rsidRPr="0034636D">
        <w:rPr>
          <w:color w:val="000000" w:themeColor="text1"/>
          <w:lang w:val="es-ES"/>
        </w:rPr>
        <w:t>, causa T-49/91).</w:t>
      </w:r>
    </w:p>
    <w:p w14:paraId="589F9EF6" w14:textId="77777777" w:rsidR="00AF74F4" w:rsidRPr="000F0032" w:rsidRDefault="00AF74F4" w:rsidP="0034636D">
      <w:pPr>
        <w:jc w:val="both"/>
        <w:rPr>
          <w:lang w:val="es-ES"/>
        </w:rPr>
      </w:pPr>
    </w:p>
    <w:p w14:paraId="4D2A144A" w14:textId="37A6D135" w:rsidR="00A83EEA" w:rsidRPr="00654292" w:rsidRDefault="00654292" w:rsidP="0034636D">
      <w:pPr>
        <w:jc w:val="both"/>
        <w:rPr>
          <w:lang w:val="es-ES"/>
        </w:rPr>
      </w:pPr>
      <w:r w:rsidRPr="00654292">
        <w:rPr>
          <w:lang w:val="es-ES"/>
        </w:rPr>
        <w:lastRenderedPageBreak/>
        <w:t>En cuanto a los u</w:t>
      </w:r>
      <w:r w:rsidR="00AF74F4" w:rsidRPr="00654292">
        <w:rPr>
          <w:lang w:val="es-ES"/>
        </w:rPr>
        <w:t>sos dispares recogidos</w:t>
      </w:r>
      <w:r w:rsidR="00AF74F4">
        <w:rPr>
          <w:lang w:val="es-ES"/>
        </w:rPr>
        <w:t xml:space="preserve"> en la guía</w:t>
      </w:r>
      <w:r>
        <w:rPr>
          <w:lang w:val="es-ES"/>
        </w:rPr>
        <w:t>, encontramos para el caso español:</w:t>
      </w:r>
    </w:p>
    <w:p w14:paraId="079CC2F1" w14:textId="77777777" w:rsidR="00484619" w:rsidRPr="00484619" w:rsidRDefault="00AF74F4" w:rsidP="00A30268">
      <w:pPr>
        <w:pStyle w:val="Paragrafoelenco"/>
        <w:numPr>
          <w:ilvl w:val="0"/>
          <w:numId w:val="9"/>
        </w:numPr>
        <w:ind w:left="426" w:hanging="426"/>
        <w:jc w:val="both"/>
        <w:rPr>
          <w:color w:val="000000" w:themeColor="text1"/>
          <w:shd w:val="clear" w:color="auto" w:fill="FFFFFF"/>
          <w:lang w:val="es-ES"/>
        </w:rPr>
      </w:pPr>
      <w:r w:rsidRPr="00484619">
        <w:rPr>
          <w:color w:val="000000" w:themeColor="text1"/>
          <w:lang w:val="es-ES"/>
        </w:rPr>
        <w:t>Construcciones metonímicas como «</w:t>
      </w:r>
      <w:r w:rsidRPr="00484619">
        <w:rPr>
          <w:color w:val="000000" w:themeColor="text1"/>
          <w:shd w:val="clear" w:color="auto" w:fill="FFFFFF"/>
          <w:lang w:val="es-ES"/>
        </w:rPr>
        <w:t xml:space="preserve">en el marco de acciones de </w:t>
      </w:r>
      <w:r w:rsidRPr="00484619">
        <w:rPr>
          <w:color w:val="000000" w:themeColor="text1"/>
          <w:lang w:val="es-ES"/>
        </w:rPr>
        <w:t>fomento de</w:t>
      </w:r>
      <w:r w:rsidRPr="00484619">
        <w:rPr>
          <w:rStyle w:val="apple-converted-space"/>
          <w:color w:val="000000" w:themeColor="text1"/>
          <w:lang w:val="es-ES"/>
        </w:rPr>
        <w:t> </w:t>
      </w:r>
      <w:r w:rsidRPr="00484619">
        <w:rPr>
          <w:rStyle w:val="highlight"/>
          <w:color w:val="000000" w:themeColor="text1"/>
          <w:lang w:val="es-ES"/>
        </w:rPr>
        <w:t>la</w:t>
      </w:r>
      <w:r w:rsidRPr="00484619">
        <w:rPr>
          <w:rStyle w:val="apple-converted-space"/>
          <w:color w:val="000000" w:themeColor="text1"/>
          <w:lang w:val="es-ES"/>
        </w:rPr>
        <w:t> </w:t>
      </w:r>
      <w:r w:rsidRPr="00484619">
        <w:rPr>
          <w:i/>
          <w:iCs/>
          <w:color w:val="000000" w:themeColor="text1"/>
          <w:lang w:val="es-ES"/>
        </w:rPr>
        <w:t>ciudadanía</w:t>
      </w:r>
      <w:r w:rsidRPr="00484619">
        <w:rPr>
          <w:color w:val="000000" w:themeColor="text1"/>
          <w:lang w:val="es-ES"/>
        </w:rPr>
        <w:t xml:space="preserve"> de</w:t>
      </w:r>
      <w:r w:rsidRPr="00484619">
        <w:rPr>
          <w:rStyle w:val="apple-converted-space"/>
          <w:color w:val="000000" w:themeColor="text1"/>
          <w:lang w:val="es-ES"/>
        </w:rPr>
        <w:t> </w:t>
      </w:r>
      <w:r w:rsidRPr="00484619">
        <w:rPr>
          <w:rStyle w:val="highlight"/>
          <w:color w:val="000000" w:themeColor="text1"/>
          <w:lang w:val="es-ES"/>
        </w:rPr>
        <w:t>la</w:t>
      </w:r>
      <w:r w:rsidRPr="00484619">
        <w:rPr>
          <w:rStyle w:val="apple-converted-space"/>
          <w:color w:val="000000" w:themeColor="text1"/>
          <w:lang w:val="es-ES"/>
        </w:rPr>
        <w:t> </w:t>
      </w:r>
      <w:r w:rsidRPr="00484619">
        <w:rPr>
          <w:color w:val="000000" w:themeColor="text1"/>
          <w:lang w:val="es-ES"/>
        </w:rPr>
        <w:t>Unión» (Reglamento UE 2019/788)</w:t>
      </w:r>
      <w:r w:rsidR="00CD6829" w:rsidRPr="00484619">
        <w:rPr>
          <w:color w:val="000000" w:themeColor="text1"/>
          <w:lang w:val="es-ES"/>
        </w:rPr>
        <w:t>;</w:t>
      </w:r>
    </w:p>
    <w:p w14:paraId="0BE25F23" w14:textId="77777777" w:rsidR="00484619" w:rsidRPr="00484619" w:rsidRDefault="00AF74F4" w:rsidP="00A30268">
      <w:pPr>
        <w:pStyle w:val="Paragrafoelenco"/>
        <w:numPr>
          <w:ilvl w:val="0"/>
          <w:numId w:val="9"/>
        </w:numPr>
        <w:ind w:left="426" w:hanging="426"/>
        <w:jc w:val="both"/>
        <w:rPr>
          <w:rStyle w:val="apple-converted-space"/>
          <w:color w:val="000000" w:themeColor="text1"/>
          <w:shd w:val="clear" w:color="auto" w:fill="FFFFFF"/>
        </w:rPr>
      </w:pPr>
      <w:r w:rsidRPr="00484619">
        <w:rPr>
          <w:lang w:val="es-ES"/>
        </w:rPr>
        <w:t>E</w:t>
      </w:r>
      <w:r w:rsidR="00CD6829" w:rsidRPr="00484619">
        <w:rPr>
          <w:lang w:val="es-ES"/>
        </w:rPr>
        <w:t>lusión de</w:t>
      </w:r>
      <w:r w:rsidRPr="00484619">
        <w:rPr>
          <w:lang w:val="es-ES"/>
        </w:rPr>
        <w:t xml:space="preserve"> los duales aparentes, pues su significado semántico no siempre tiene el mismo impacto en ambos sexos, como en el caso de </w:t>
      </w:r>
      <w:r w:rsidRPr="00484619">
        <w:rPr>
          <w:i/>
          <w:iCs/>
          <w:lang w:val="es-ES"/>
        </w:rPr>
        <w:t>secretario</w:t>
      </w:r>
      <w:r w:rsidRPr="00484619">
        <w:rPr>
          <w:lang w:val="es-ES"/>
        </w:rPr>
        <w:t xml:space="preserve"> y </w:t>
      </w:r>
      <w:r w:rsidRPr="00484619">
        <w:rPr>
          <w:i/>
          <w:iCs/>
          <w:lang w:val="es-ES"/>
        </w:rPr>
        <w:t>secretaria</w:t>
      </w:r>
      <w:r w:rsidRPr="00484619">
        <w:rPr>
          <w:lang w:val="es-ES"/>
        </w:rPr>
        <w:t xml:space="preserve">, en donde el sinónimo de ministro en algunos países contrasta </w:t>
      </w:r>
      <w:r w:rsidRPr="00484619">
        <w:rPr>
          <w:color w:val="000000" w:themeColor="text1"/>
          <w:lang w:val="es-ES"/>
        </w:rPr>
        <w:t xml:space="preserve">con la persona que se encarga de la correspondencia en un despacho en el segundo caso. </w:t>
      </w:r>
      <w:r w:rsidR="00CD6829" w:rsidRPr="00484619">
        <w:rPr>
          <w:color w:val="000000" w:themeColor="text1"/>
        </w:rPr>
        <w:t>H</w:t>
      </w:r>
      <w:r w:rsidRPr="00484619">
        <w:rPr>
          <w:color w:val="000000" w:themeColor="text1"/>
        </w:rPr>
        <w:t xml:space="preserve">an de </w:t>
      </w:r>
      <w:proofErr w:type="spellStart"/>
      <w:r w:rsidRPr="00484619">
        <w:rPr>
          <w:color w:val="000000" w:themeColor="text1"/>
        </w:rPr>
        <w:t>evitarse</w:t>
      </w:r>
      <w:proofErr w:type="spellEnd"/>
      <w:r w:rsidR="00CD6829" w:rsidRPr="00484619">
        <w:rPr>
          <w:color w:val="000000" w:themeColor="text1"/>
        </w:rPr>
        <w:t xml:space="preserve">, </w:t>
      </w:r>
      <w:r w:rsidRPr="00484619">
        <w:rPr>
          <w:color w:val="000000" w:themeColor="text1"/>
        </w:rPr>
        <w:t xml:space="preserve">si </w:t>
      </w:r>
      <w:proofErr w:type="spellStart"/>
      <w:r w:rsidRPr="00484619">
        <w:rPr>
          <w:color w:val="000000" w:themeColor="text1"/>
        </w:rPr>
        <w:t>bien</w:t>
      </w:r>
      <w:proofErr w:type="spellEnd"/>
      <w:r w:rsidRPr="00484619">
        <w:rPr>
          <w:color w:val="000000" w:themeColor="text1"/>
        </w:rPr>
        <w:t xml:space="preserve"> se </w:t>
      </w:r>
      <w:proofErr w:type="spellStart"/>
      <w:r w:rsidRPr="00484619">
        <w:rPr>
          <w:color w:val="000000" w:themeColor="text1"/>
        </w:rPr>
        <w:t>encuentren</w:t>
      </w:r>
      <w:proofErr w:type="spellEnd"/>
      <w:r w:rsidRPr="00484619">
        <w:rPr>
          <w:color w:val="000000" w:themeColor="text1"/>
        </w:rPr>
        <w:t xml:space="preserve"> </w:t>
      </w:r>
      <w:proofErr w:type="spellStart"/>
      <w:r w:rsidRPr="00484619">
        <w:rPr>
          <w:color w:val="000000" w:themeColor="text1"/>
        </w:rPr>
        <w:t>diversos</w:t>
      </w:r>
      <w:proofErr w:type="spellEnd"/>
      <w:r w:rsidRPr="00484619">
        <w:rPr>
          <w:color w:val="000000" w:themeColor="text1"/>
        </w:rPr>
        <w:t xml:space="preserve"> </w:t>
      </w:r>
      <w:proofErr w:type="spellStart"/>
      <w:r w:rsidRPr="00484619">
        <w:rPr>
          <w:color w:val="000000" w:themeColor="text1"/>
        </w:rPr>
        <w:t>casos</w:t>
      </w:r>
      <w:proofErr w:type="spellEnd"/>
      <w:r w:rsidRPr="00484619">
        <w:rPr>
          <w:color w:val="000000" w:themeColor="text1"/>
        </w:rPr>
        <w:t xml:space="preserve"> </w:t>
      </w:r>
      <w:proofErr w:type="spellStart"/>
      <w:r w:rsidRPr="00484619">
        <w:rPr>
          <w:color w:val="000000" w:themeColor="text1"/>
        </w:rPr>
        <w:t>como</w:t>
      </w:r>
      <w:proofErr w:type="spellEnd"/>
      <w:r w:rsidRPr="00484619">
        <w:rPr>
          <w:color w:val="000000" w:themeColor="text1"/>
        </w:rPr>
        <w:t xml:space="preserve"> en </w:t>
      </w:r>
      <w:r w:rsidR="00654292" w:rsidRPr="00484619">
        <w:rPr>
          <w:color w:val="000000" w:themeColor="text1"/>
        </w:rPr>
        <w:t>«</w:t>
      </w:r>
      <w:r w:rsidR="002C3246" w:rsidRPr="00484619">
        <w:rPr>
          <w:color w:val="000000" w:themeColor="text1"/>
          <w:shd w:val="clear" w:color="auto" w:fill="FFFFFF"/>
        </w:rPr>
        <w:t>d</w:t>
      </w:r>
      <w:r w:rsidR="00654292" w:rsidRPr="00484619">
        <w:rPr>
          <w:color w:val="000000" w:themeColor="text1"/>
          <w:shd w:val="clear" w:color="auto" w:fill="FFFFFF"/>
        </w:rPr>
        <w:t>i cui 3 posti di assistente</w:t>
      </w:r>
      <w:r w:rsidR="00654292" w:rsidRPr="00484619">
        <w:rPr>
          <w:rStyle w:val="apple-converted-space"/>
          <w:color w:val="000000" w:themeColor="text1"/>
          <w:shd w:val="clear" w:color="auto" w:fill="FFFFFF"/>
        </w:rPr>
        <w:t> </w:t>
      </w:r>
      <w:r w:rsidR="00654292" w:rsidRPr="00484619">
        <w:rPr>
          <w:rStyle w:val="highlight"/>
          <w:color w:val="000000" w:themeColor="text1"/>
        </w:rPr>
        <w:t xml:space="preserve">di </w:t>
      </w:r>
      <w:r w:rsidR="00654292" w:rsidRPr="00484619">
        <w:rPr>
          <w:rStyle w:val="highlight"/>
          <w:i/>
          <w:iCs/>
          <w:color w:val="000000" w:themeColor="text1"/>
        </w:rPr>
        <w:t>segretaria</w:t>
      </w:r>
      <w:r w:rsidR="00654292" w:rsidRPr="00484619">
        <w:rPr>
          <w:rStyle w:val="apple-converted-space"/>
          <w:color w:val="000000" w:themeColor="text1"/>
        </w:rPr>
        <w:t> </w:t>
      </w:r>
      <w:r w:rsidR="00654292" w:rsidRPr="00484619">
        <w:rPr>
          <w:color w:val="000000" w:themeColor="text1"/>
          <w:shd w:val="clear" w:color="auto" w:fill="FFFFFF"/>
        </w:rPr>
        <w:t>e di assistente tecnico</w:t>
      </w:r>
      <w:r w:rsidR="00654292" w:rsidRPr="00484619">
        <w:rPr>
          <w:color w:val="000000" w:themeColor="text1"/>
        </w:rPr>
        <w:t>»</w:t>
      </w:r>
      <w:r w:rsidR="00654292" w:rsidRPr="00484619">
        <w:rPr>
          <w:rStyle w:val="apple-converted-space"/>
          <w:color w:val="000000" w:themeColor="text1"/>
          <w:shd w:val="clear" w:color="auto" w:fill="FFFFFF"/>
        </w:rPr>
        <w:t xml:space="preserve"> (Decisione 81/209)</w:t>
      </w:r>
      <w:r w:rsidR="00484619">
        <w:rPr>
          <w:rStyle w:val="apple-converted-space"/>
          <w:color w:val="000000" w:themeColor="text1"/>
          <w:shd w:val="clear" w:color="auto" w:fill="FFFFFF"/>
        </w:rPr>
        <w:t>;</w:t>
      </w:r>
    </w:p>
    <w:p w14:paraId="397F905D" w14:textId="0BC47C54" w:rsidR="00787A44" w:rsidRPr="00484619" w:rsidRDefault="00AF74F4" w:rsidP="00A30268">
      <w:pPr>
        <w:pStyle w:val="Paragrafoelenco"/>
        <w:numPr>
          <w:ilvl w:val="0"/>
          <w:numId w:val="9"/>
        </w:numPr>
        <w:ind w:left="426" w:hanging="426"/>
        <w:jc w:val="both"/>
        <w:rPr>
          <w:color w:val="000000" w:themeColor="text1"/>
          <w:shd w:val="clear" w:color="auto" w:fill="FFFFFF"/>
          <w:lang w:val="es-ES"/>
        </w:rPr>
      </w:pPr>
      <w:r w:rsidRPr="00484619">
        <w:rPr>
          <w:color w:val="000000" w:themeColor="text1"/>
          <w:lang w:val="es-ES"/>
        </w:rPr>
        <w:t>Utilización de otr</w:t>
      </w:r>
      <w:r w:rsidR="00CD6829" w:rsidRPr="00484619">
        <w:rPr>
          <w:color w:val="000000" w:themeColor="text1"/>
          <w:lang w:val="es-ES"/>
        </w:rPr>
        <w:t xml:space="preserve">as formas </w:t>
      </w:r>
      <w:r w:rsidRPr="00484619">
        <w:rPr>
          <w:color w:val="000000" w:themeColor="text1"/>
          <w:lang w:val="es-ES"/>
        </w:rPr>
        <w:t xml:space="preserve">verbales: en español se recomienda usar </w:t>
      </w:r>
      <w:r w:rsidRPr="00484619">
        <w:rPr>
          <w:i/>
          <w:iCs/>
          <w:color w:val="000000" w:themeColor="text1"/>
          <w:lang w:val="es-ES"/>
        </w:rPr>
        <w:t>usted</w:t>
      </w:r>
      <w:r w:rsidR="00787A44" w:rsidRPr="00484619">
        <w:rPr>
          <w:color w:val="000000" w:themeColor="text1"/>
          <w:lang w:val="es-ES"/>
        </w:rPr>
        <w:t xml:space="preserve">, como en </w:t>
      </w:r>
      <w:r w:rsidR="002C3246" w:rsidRPr="00484619">
        <w:rPr>
          <w:color w:val="000000" w:themeColor="text1"/>
          <w:lang w:val="es-ES"/>
        </w:rPr>
        <w:t>«</w:t>
      </w:r>
      <w:r w:rsidR="00CD6829" w:rsidRPr="00484619">
        <w:rPr>
          <w:i/>
          <w:iCs/>
          <w:color w:val="000000" w:themeColor="text1"/>
          <w:shd w:val="clear" w:color="auto" w:fill="FFFFFF"/>
          <w:lang w:val="es-ES"/>
        </w:rPr>
        <w:t>p</w:t>
      </w:r>
      <w:r w:rsidR="00787A44" w:rsidRPr="00484619">
        <w:rPr>
          <w:i/>
          <w:iCs/>
          <w:color w:val="000000" w:themeColor="text1"/>
          <w:shd w:val="clear" w:color="auto" w:fill="FFFFFF"/>
          <w:lang w:val="es-ES"/>
        </w:rPr>
        <w:t>uede</w:t>
      </w:r>
      <w:r w:rsidR="00787A44" w:rsidRPr="00484619">
        <w:rPr>
          <w:rStyle w:val="apple-converted-space"/>
          <w:i/>
          <w:iCs/>
          <w:color w:val="000000" w:themeColor="text1"/>
          <w:shd w:val="clear" w:color="auto" w:fill="FFFFFF"/>
          <w:lang w:val="es-ES"/>
        </w:rPr>
        <w:t> </w:t>
      </w:r>
      <w:r w:rsidR="00787A44" w:rsidRPr="00484619">
        <w:rPr>
          <w:rStyle w:val="highlight"/>
          <w:i/>
          <w:iCs/>
          <w:color w:val="000000" w:themeColor="text1"/>
          <w:lang w:val="es-ES"/>
        </w:rPr>
        <w:t>usted</w:t>
      </w:r>
      <w:r w:rsidR="00787A44" w:rsidRPr="00484619">
        <w:rPr>
          <w:rStyle w:val="apple-converted-space"/>
          <w:color w:val="000000" w:themeColor="text1"/>
          <w:lang w:val="es-ES"/>
        </w:rPr>
        <w:t> </w:t>
      </w:r>
      <w:r w:rsidR="00787A44" w:rsidRPr="00484619">
        <w:rPr>
          <w:color w:val="000000" w:themeColor="text1"/>
          <w:shd w:val="clear" w:color="auto" w:fill="FFFFFF"/>
          <w:lang w:val="es-ES"/>
        </w:rPr>
        <w:t>negarse a aceptar el documento si no está redactado en una lengua oficial del lugar de notificación o traslado</w:t>
      </w:r>
      <w:r w:rsidR="002C3246" w:rsidRPr="00484619">
        <w:rPr>
          <w:color w:val="000000" w:themeColor="text1"/>
          <w:lang w:val="es-ES"/>
        </w:rPr>
        <w:t>»</w:t>
      </w:r>
      <w:r w:rsidR="002C3246" w:rsidRPr="00484619">
        <w:rPr>
          <w:rStyle w:val="apple-converted-space"/>
          <w:color w:val="000000" w:themeColor="text1"/>
          <w:shd w:val="clear" w:color="auto" w:fill="FFFFFF"/>
          <w:lang w:val="es-ES"/>
        </w:rPr>
        <w:t xml:space="preserve"> </w:t>
      </w:r>
      <w:r w:rsidR="00787A44" w:rsidRPr="00484619">
        <w:rPr>
          <w:rStyle w:val="apple-converted-space"/>
          <w:color w:val="000000" w:themeColor="text1"/>
          <w:shd w:val="clear" w:color="auto" w:fill="FFFFFF"/>
          <w:lang w:val="es-ES"/>
        </w:rPr>
        <w:t>(</w:t>
      </w:r>
      <w:proofErr w:type="spellStart"/>
      <w:r w:rsidR="00787A44" w:rsidRPr="00484619">
        <w:rPr>
          <w:rStyle w:val="apple-converted-space"/>
          <w:color w:val="000000" w:themeColor="text1"/>
          <w:shd w:val="clear" w:color="auto" w:fill="FFFFFF"/>
          <w:lang w:val="es-ES"/>
        </w:rPr>
        <w:t>Regolamento</w:t>
      </w:r>
      <w:proofErr w:type="spellEnd"/>
      <w:r w:rsidR="00787A44" w:rsidRPr="00484619">
        <w:rPr>
          <w:rStyle w:val="apple-converted-space"/>
          <w:color w:val="000000" w:themeColor="text1"/>
          <w:shd w:val="clear" w:color="auto" w:fill="FFFFFF"/>
          <w:lang w:val="es-ES"/>
        </w:rPr>
        <w:t xml:space="preserve"> CE núm. 1348/2000), </w:t>
      </w:r>
      <w:r w:rsidRPr="00484619">
        <w:rPr>
          <w:color w:val="000000" w:themeColor="text1"/>
          <w:lang w:val="es-ES"/>
        </w:rPr>
        <w:t xml:space="preserve">mientras que en italiano </w:t>
      </w:r>
      <w:r w:rsidR="00CD6829" w:rsidRPr="00484619">
        <w:rPr>
          <w:color w:val="000000" w:themeColor="text1"/>
          <w:lang w:val="es-ES"/>
        </w:rPr>
        <w:t>se aboga por</w:t>
      </w:r>
      <w:r w:rsidR="005C79A8" w:rsidRPr="00484619">
        <w:rPr>
          <w:color w:val="000000" w:themeColor="text1"/>
          <w:lang w:val="es-ES"/>
        </w:rPr>
        <w:t xml:space="preserve"> l</w:t>
      </w:r>
      <w:r w:rsidRPr="00484619">
        <w:rPr>
          <w:color w:val="000000" w:themeColor="text1"/>
          <w:lang w:val="es-ES"/>
        </w:rPr>
        <w:t xml:space="preserve">a segunda persona </w:t>
      </w:r>
      <w:r w:rsidR="00CD6829" w:rsidRPr="00484619">
        <w:rPr>
          <w:color w:val="000000" w:themeColor="text1"/>
          <w:lang w:val="es-ES"/>
        </w:rPr>
        <w:t xml:space="preserve">tanto </w:t>
      </w:r>
      <w:r w:rsidR="005C79A8" w:rsidRPr="00484619">
        <w:rPr>
          <w:color w:val="000000" w:themeColor="text1"/>
          <w:lang w:val="es-ES"/>
        </w:rPr>
        <w:t xml:space="preserve">singular como </w:t>
      </w:r>
      <w:r w:rsidRPr="00484619">
        <w:rPr>
          <w:color w:val="000000" w:themeColor="text1"/>
          <w:lang w:val="es-ES"/>
        </w:rPr>
        <w:t>plural</w:t>
      </w:r>
      <w:r w:rsidR="00CD6829" w:rsidRPr="00484619">
        <w:rPr>
          <w:color w:val="000000" w:themeColor="text1"/>
          <w:lang w:val="es-ES"/>
        </w:rPr>
        <w:t xml:space="preserve">: </w:t>
      </w:r>
      <w:r w:rsidR="002C3246" w:rsidRPr="00484619">
        <w:rPr>
          <w:color w:val="000000" w:themeColor="text1"/>
          <w:lang w:val="es-ES"/>
        </w:rPr>
        <w:t>«</w:t>
      </w:r>
      <w:proofErr w:type="spellStart"/>
      <w:r w:rsidR="00787A44" w:rsidRPr="00484619">
        <w:rPr>
          <w:rStyle w:val="highlight"/>
          <w:i/>
          <w:iCs/>
          <w:color w:val="000000" w:themeColor="text1"/>
          <w:lang w:val="es-ES"/>
        </w:rPr>
        <w:t>Dovrete</w:t>
      </w:r>
      <w:proofErr w:type="spellEnd"/>
      <w:r w:rsidR="00787A44" w:rsidRPr="00484619">
        <w:rPr>
          <w:rStyle w:val="apple-converted-space"/>
          <w:color w:val="000000" w:themeColor="text1"/>
          <w:lang w:val="es-ES"/>
        </w:rPr>
        <w:t> </w:t>
      </w:r>
      <w:r w:rsidR="00787A44" w:rsidRPr="00484619">
        <w:rPr>
          <w:color w:val="000000" w:themeColor="text1"/>
          <w:shd w:val="clear" w:color="auto" w:fill="FFFFFF"/>
          <w:lang w:val="es-ES"/>
        </w:rPr>
        <w:t>allegare al formulario una fotocopia</w:t>
      </w:r>
      <w:r w:rsidR="002C3246" w:rsidRPr="00484619">
        <w:rPr>
          <w:color w:val="000000" w:themeColor="text1"/>
          <w:lang w:val="es-ES"/>
        </w:rPr>
        <w:t>»</w:t>
      </w:r>
      <w:r w:rsidR="00787A44" w:rsidRPr="00484619">
        <w:rPr>
          <w:color w:val="000000" w:themeColor="text1"/>
          <w:shd w:val="clear" w:color="auto" w:fill="FFFFFF"/>
          <w:lang w:val="es-ES"/>
        </w:rPr>
        <w:t xml:space="preserve"> (</w:t>
      </w:r>
      <w:proofErr w:type="spellStart"/>
      <w:r w:rsidR="00787A44" w:rsidRPr="00484619">
        <w:rPr>
          <w:color w:val="000000" w:themeColor="text1"/>
          <w:lang w:val="es-ES"/>
        </w:rPr>
        <w:t>Decisione</w:t>
      </w:r>
      <w:proofErr w:type="spellEnd"/>
      <w:r w:rsidR="00787A44" w:rsidRPr="00484619">
        <w:rPr>
          <w:color w:val="000000" w:themeColor="text1"/>
          <w:lang w:val="es-ES"/>
        </w:rPr>
        <w:t xml:space="preserve"> n. 166. 98/441/CE).</w:t>
      </w:r>
    </w:p>
    <w:p w14:paraId="6D53B3FE" w14:textId="77777777" w:rsidR="006B28E2" w:rsidRDefault="006B28E2" w:rsidP="0034636D">
      <w:pPr>
        <w:jc w:val="both"/>
        <w:rPr>
          <w:lang w:val="es-ES"/>
        </w:rPr>
      </w:pPr>
    </w:p>
    <w:p w14:paraId="73DF7385" w14:textId="259C040A" w:rsidR="00AF74F4" w:rsidRPr="00A30268" w:rsidRDefault="00AF74F4" w:rsidP="0034636D">
      <w:pPr>
        <w:jc w:val="both"/>
        <w:rPr>
          <w:color w:val="000000" w:themeColor="text1"/>
          <w:lang w:val="es-ES"/>
        </w:rPr>
      </w:pPr>
      <w:r w:rsidRPr="00A30268">
        <w:rPr>
          <w:color w:val="000000" w:themeColor="text1"/>
          <w:lang w:val="es-ES"/>
        </w:rPr>
        <w:t>En italiano</w:t>
      </w:r>
      <w:r w:rsidR="002C3246" w:rsidRPr="00A30268">
        <w:rPr>
          <w:color w:val="000000" w:themeColor="text1"/>
          <w:lang w:val="es-ES"/>
        </w:rPr>
        <w:t>, en cambio encontramos los siguientes puntos:</w:t>
      </w:r>
    </w:p>
    <w:p w14:paraId="089BAF19" w14:textId="77777777" w:rsidR="00A30268" w:rsidRPr="00A30268" w:rsidRDefault="00AF74F4" w:rsidP="00A30268">
      <w:pPr>
        <w:pStyle w:val="Paragrafoelenco"/>
        <w:numPr>
          <w:ilvl w:val="0"/>
          <w:numId w:val="10"/>
        </w:numPr>
        <w:ind w:left="426" w:hanging="426"/>
        <w:jc w:val="both"/>
        <w:rPr>
          <w:color w:val="FF0000"/>
        </w:rPr>
      </w:pPr>
      <w:r w:rsidRPr="00A30268">
        <w:rPr>
          <w:color w:val="000000" w:themeColor="text1"/>
          <w:lang w:val="es-ES"/>
        </w:rPr>
        <w:t xml:space="preserve">Fórmulas que desambigüen el contexto como los usos </w:t>
      </w:r>
      <w:r w:rsidR="002C3246" w:rsidRPr="00A30268">
        <w:rPr>
          <w:color w:val="000000" w:themeColor="text1"/>
          <w:lang w:val="es-ES"/>
        </w:rPr>
        <w:t>«</w:t>
      </w:r>
      <w:r w:rsidRPr="00A30268">
        <w:rPr>
          <w:color w:val="000000" w:themeColor="text1"/>
          <w:lang w:val="es-ES"/>
        </w:rPr>
        <w:t>m/f</w:t>
      </w:r>
      <w:r w:rsidR="002C3246" w:rsidRPr="00A30268">
        <w:rPr>
          <w:color w:val="000000" w:themeColor="text1"/>
          <w:lang w:val="es-ES"/>
        </w:rPr>
        <w:t xml:space="preserve">» </w:t>
      </w:r>
      <w:r w:rsidRPr="00A30268">
        <w:rPr>
          <w:color w:val="000000" w:themeColor="text1"/>
          <w:lang w:val="es-ES"/>
        </w:rPr>
        <w:t>junto con l</w:t>
      </w:r>
      <w:r w:rsidR="00CD6829" w:rsidRPr="00A30268">
        <w:rPr>
          <w:color w:val="000000" w:themeColor="text1"/>
          <w:lang w:val="es-ES"/>
        </w:rPr>
        <w:t>a descripción de</w:t>
      </w:r>
      <w:r w:rsidRPr="00A30268">
        <w:rPr>
          <w:color w:val="000000" w:themeColor="text1"/>
          <w:lang w:val="es-ES"/>
        </w:rPr>
        <w:t xml:space="preserve"> puestos de trabajo </w:t>
      </w:r>
      <w:r w:rsidR="00CD6829" w:rsidRPr="00A30268">
        <w:rPr>
          <w:color w:val="000000" w:themeColor="text1"/>
          <w:lang w:val="es-ES"/>
        </w:rPr>
        <w:t>para explicitar su acceso a</w:t>
      </w:r>
      <w:r w:rsidRPr="00A30268">
        <w:rPr>
          <w:color w:val="000000" w:themeColor="text1"/>
          <w:lang w:val="es-ES"/>
        </w:rPr>
        <w:t xml:space="preserve"> ambos sexos.</w:t>
      </w:r>
      <w:r w:rsidR="00802B29" w:rsidRPr="00A30268">
        <w:rPr>
          <w:color w:val="000000" w:themeColor="text1"/>
          <w:lang w:val="es-ES"/>
        </w:rPr>
        <w:t xml:space="preserve"> </w:t>
      </w:r>
      <w:r w:rsidR="00802B29" w:rsidRPr="00A30268">
        <w:rPr>
          <w:color w:val="000000" w:themeColor="text1"/>
        </w:rPr>
        <w:t xml:space="preserve">Por </w:t>
      </w:r>
      <w:proofErr w:type="spellStart"/>
      <w:r w:rsidR="00802B29" w:rsidRPr="00A30268">
        <w:rPr>
          <w:color w:val="000000" w:themeColor="text1"/>
        </w:rPr>
        <w:t>otra</w:t>
      </w:r>
      <w:proofErr w:type="spellEnd"/>
      <w:r w:rsidR="00802B29" w:rsidRPr="00A30268">
        <w:rPr>
          <w:color w:val="000000" w:themeColor="text1"/>
        </w:rPr>
        <w:t xml:space="preserve"> parte, en Italia es </w:t>
      </w:r>
      <w:proofErr w:type="spellStart"/>
      <w:r w:rsidR="00802B29" w:rsidRPr="00A30268">
        <w:rPr>
          <w:color w:val="000000" w:themeColor="text1"/>
        </w:rPr>
        <w:t>frecuente</w:t>
      </w:r>
      <w:proofErr w:type="spellEnd"/>
      <w:r w:rsidR="00802B29" w:rsidRPr="00A30268">
        <w:rPr>
          <w:color w:val="000000" w:themeColor="text1"/>
        </w:rPr>
        <w:t xml:space="preserve"> </w:t>
      </w:r>
      <w:proofErr w:type="spellStart"/>
      <w:r w:rsidR="00802B29" w:rsidRPr="00A30268">
        <w:rPr>
          <w:color w:val="000000" w:themeColor="text1"/>
        </w:rPr>
        <w:t>encontrar</w:t>
      </w:r>
      <w:proofErr w:type="spellEnd"/>
      <w:r w:rsidR="00802B29" w:rsidRPr="00A30268">
        <w:rPr>
          <w:color w:val="000000" w:themeColor="text1"/>
        </w:rPr>
        <w:t xml:space="preserve"> en </w:t>
      </w:r>
      <w:proofErr w:type="spellStart"/>
      <w:r w:rsidR="00802B29" w:rsidRPr="00A30268">
        <w:rPr>
          <w:color w:val="000000" w:themeColor="text1"/>
        </w:rPr>
        <w:t>los</w:t>
      </w:r>
      <w:proofErr w:type="spellEnd"/>
      <w:r w:rsidR="00802B29" w:rsidRPr="00A30268">
        <w:rPr>
          <w:color w:val="000000" w:themeColor="text1"/>
        </w:rPr>
        <w:t xml:space="preserve"> </w:t>
      </w:r>
      <w:proofErr w:type="spellStart"/>
      <w:r w:rsidR="00802B29" w:rsidRPr="00A30268">
        <w:rPr>
          <w:color w:val="000000" w:themeColor="text1"/>
        </w:rPr>
        <w:t>anuncios</w:t>
      </w:r>
      <w:proofErr w:type="spellEnd"/>
      <w:r w:rsidR="00802B29" w:rsidRPr="00A30268">
        <w:rPr>
          <w:color w:val="000000" w:themeColor="text1"/>
        </w:rPr>
        <w:t xml:space="preserve"> de </w:t>
      </w:r>
      <w:proofErr w:type="spellStart"/>
      <w:r w:rsidR="00802B29" w:rsidRPr="00A30268">
        <w:rPr>
          <w:color w:val="000000" w:themeColor="text1"/>
        </w:rPr>
        <w:t>trabajo</w:t>
      </w:r>
      <w:proofErr w:type="spellEnd"/>
      <w:r w:rsidR="00802B29" w:rsidRPr="00A30268">
        <w:rPr>
          <w:color w:val="000000" w:themeColor="text1"/>
        </w:rPr>
        <w:t xml:space="preserve"> la </w:t>
      </w:r>
      <w:proofErr w:type="spellStart"/>
      <w:r w:rsidR="00802B29" w:rsidRPr="00A30268">
        <w:rPr>
          <w:color w:val="000000" w:themeColor="text1"/>
        </w:rPr>
        <w:t>mención</w:t>
      </w:r>
      <w:proofErr w:type="spellEnd"/>
      <w:r w:rsidR="00802B29" w:rsidRPr="00A30268">
        <w:rPr>
          <w:color w:val="000000" w:themeColor="text1"/>
        </w:rPr>
        <w:t xml:space="preserve"> «Il </w:t>
      </w:r>
      <w:r w:rsidR="00802B29" w:rsidRPr="00A30268">
        <w:rPr>
          <w:color w:val="000000" w:themeColor="text1"/>
          <w:shd w:val="clear" w:color="auto" w:fill="FFFFFF"/>
        </w:rPr>
        <w:t>presente annuncio è rivolto ad entrambi i sessi, ai sensi delle leggi 903/77 e 125/91 e a persone di tutte le età e tutte le nazionalità, ai sensi dei decreti legislativi 215/03 e 216/03</w:t>
      </w:r>
      <w:r w:rsidR="00802B29" w:rsidRPr="00A30268">
        <w:rPr>
          <w:color w:val="000000" w:themeColor="text1"/>
        </w:rPr>
        <w:t>»</w:t>
      </w:r>
      <w:r w:rsidR="00A30268" w:rsidRPr="00A30268">
        <w:rPr>
          <w:color w:val="000000" w:themeColor="text1"/>
        </w:rPr>
        <w:t>;</w:t>
      </w:r>
    </w:p>
    <w:p w14:paraId="49F88AF5" w14:textId="77777777" w:rsidR="00A30268" w:rsidRPr="00A30268" w:rsidRDefault="00615ED8" w:rsidP="00A30268">
      <w:pPr>
        <w:pStyle w:val="Paragrafoelenco"/>
        <w:numPr>
          <w:ilvl w:val="0"/>
          <w:numId w:val="10"/>
        </w:numPr>
        <w:ind w:left="426" w:hanging="426"/>
        <w:jc w:val="both"/>
        <w:rPr>
          <w:color w:val="FF0000"/>
          <w:lang w:val="es-ES"/>
        </w:rPr>
      </w:pPr>
      <w:r w:rsidRPr="00A30268">
        <w:t xml:space="preserve">Se </w:t>
      </w:r>
      <w:proofErr w:type="spellStart"/>
      <w:r w:rsidRPr="00A30268">
        <w:t>recomiendan</w:t>
      </w:r>
      <w:proofErr w:type="spellEnd"/>
      <w:r w:rsidRPr="00A30268">
        <w:t xml:space="preserve"> </w:t>
      </w:r>
      <w:proofErr w:type="spellStart"/>
      <w:r w:rsidRPr="00A30268">
        <w:t>las</w:t>
      </w:r>
      <w:proofErr w:type="spellEnd"/>
      <w:r w:rsidRPr="00A30268">
        <w:t xml:space="preserve"> </w:t>
      </w:r>
      <w:proofErr w:type="spellStart"/>
      <w:r w:rsidRPr="00A30268">
        <w:t>c</w:t>
      </w:r>
      <w:r w:rsidR="00AF74F4" w:rsidRPr="00A30268">
        <w:t>ontracciones</w:t>
      </w:r>
      <w:proofErr w:type="spellEnd"/>
      <w:r w:rsidR="00E9375D" w:rsidRPr="00A30268">
        <w:t xml:space="preserve"> </w:t>
      </w:r>
      <w:r w:rsidR="00AF74F4" w:rsidRPr="00A30268">
        <w:t xml:space="preserve">para </w:t>
      </w:r>
      <w:proofErr w:type="spellStart"/>
      <w:r w:rsidR="00AF74F4" w:rsidRPr="00A30268">
        <w:t>los</w:t>
      </w:r>
      <w:proofErr w:type="spellEnd"/>
      <w:r w:rsidR="00AF74F4" w:rsidRPr="00A30268">
        <w:t xml:space="preserve"> </w:t>
      </w:r>
      <w:proofErr w:type="spellStart"/>
      <w:r w:rsidR="00AF74F4" w:rsidRPr="00A30268">
        <w:t>formularios</w:t>
      </w:r>
      <w:proofErr w:type="spellEnd"/>
      <w:r w:rsidR="00AF74F4" w:rsidRPr="00A30268">
        <w:t xml:space="preserve"> </w:t>
      </w:r>
      <w:proofErr w:type="spellStart"/>
      <w:r w:rsidR="00AF74F4" w:rsidRPr="00A30268">
        <w:t>administrativos</w:t>
      </w:r>
      <w:proofErr w:type="spellEnd"/>
      <w:r w:rsidR="00AF74F4" w:rsidRPr="00A30268">
        <w:t xml:space="preserve"> </w:t>
      </w:r>
      <w:r w:rsidR="00CD6829" w:rsidRPr="00A30268">
        <w:t xml:space="preserve">con </w:t>
      </w:r>
      <w:proofErr w:type="spellStart"/>
      <w:r w:rsidR="00CD6829" w:rsidRPr="00A30268">
        <w:t>el</w:t>
      </w:r>
      <w:proofErr w:type="spellEnd"/>
      <w:r w:rsidR="00CD6829" w:rsidRPr="00A30268">
        <w:t xml:space="preserve"> fin de </w:t>
      </w:r>
      <w:r w:rsidR="00E9375D" w:rsidRPr="00A30268">
        <w:t xml:space="preserve">evitar la marca de </w:t>
      </w:r>
      <w:proofErr w:type="spellStart"/>
      <w:r w:rsidR="00E9375D" w:rsidRPr="00A30268">
        <w:rPr>
          <w:color w:val="000000" w:themeColor="text1"/>
        </w:rPr>
        <w:t>género</w:t>
      </w:r>
      <w:proofErr w:type="spellEnd"/>
      <w:r w:rsidR="00E9375D" w:rsidRPr="00A30268">
        <w:rPr>
          <w:color w:val="000000" w:themeColor="text1"/>
        </w:rPr>
        <w:t xml:space="preserve">, </w:t>
      </w:r>
      <w:proofErr w:type="spellStart"/>
      <w:r w:rsidR="00E9375D" w:rsidRPr="00A30268">
        <w:rPr>
          <w:color w:val="000000" w:themeColor="text1"/>
        </w:rPr>
        <w:t>aunque</w:t>
      </w:r>
      <w:proofErr w:type="spellEnd"/>
      <w:r w:rsidR="00E9375D" w:rsidRPr="00A30268">
        <w:rPr>
          <w:color w:val="000000" w:themeColor="text1"/>
        </w:rPr>
        <w:t xml:space="preserve"> </w:t>
      </w:r>
      <w:proofErr w:type="spellStart"/>
      <w:r w:rsidR="00E9375D" w:rsidRPr="00A30268">
        <w:rPr>
          <w:color w:val="000000" w:themeColor="text1"/>
        </w:rPr>
        <w:t>también</w:t>
      </w:r>
      <w:proofErr w:type="spellEnd"/>
      <w:r w:rsidR="00E9375D" w:rsidRPr="00A30268">
        <w:rPr>
          <w:color w:val="000000" w:themeColor="text1"/>
        </w:rPr>
        <w:t xml:space="preserve"> se </w:t>
      </w:r>
      <w:proofErr w:type="spellStart"/>
      <w:r w:rsidR="00E9375D" w:rsidRPr="00A30268">
        <w:rPr>
          <w:color w:val="000000" w:themeColor="text1"/>
        </w:rPr>
        <w:t>encuentran</w:t>
      </w:r>
      <w:proofErr w:type="spellEnd"/>
      <w:r w:rsidR="00E9375D" w:rsidRPr="00A30268">
        <w:rPr>
          <w:color w:val="000000" w:themeColor="text1"/>
        </w:rPr>
        <w:t xml:space="preserve"> en </w:t>
      </w:r>
      <w:proofErr w:type="spellStart"/>
      <w:r w:rsidR="00E9375D" w:rsidRPr="00A30268">
        <w:rPr>
          <w:color w:val="000000" w:themeColor="text1"/>
        </w:rPr>
        <w:t>otros</w:t>
      </w:r>
      <w:proofErr w:type="spellEnd"/>
      <w:r w:rsidR="00E9375D" w:rsidRPr="00A30268">
        <w:rPr>
          <w:color w:val="000000" w:themeColor="text1"/>
        </w:rPr>
        <w:t xml:space="preserve"> </w:t>
      </w:r>
      <w:proofErr w:type="spellStart"/>
      <w:r w:rsidR="00E9375D" w:rsidRPr="00A30268">
        <w:rPr>
          <w:color w:val="000000" w:themeColor="text1"/>
        </w:rPr>
        <w:t>documentos</w:t>
      </w:r>
      <w:proofErr w:type="spellEnd"/>
      <w:r w:rsidR="00E9375D" w:rsidRPr="00A30268">
        <w:rPr>
          <w:color w:val="000000" w:themeColor="text1"/>
        </w:rPr>
        <w:t xml:space="preserve"> </w:t>
      </w:r>
      <w:proofErr w:type="spellStart"/>
      <w:r w:rsidR="00E9375D" w:rsidRPr="00A30268">
        <w:rPr>
          <w:color w:val="000000" w:themeColor="text1"/>
        </w:rPr>
        <w:t>como</w:t>
      </w:r>
      <w:proofErr w:type="spellEnd"/>
      <w:r w:rsidR="00E9375D" w:rsidRPr="00A30268">
        <w:rPr>
          <w:color w:val="000000" w:themeColor="text1"/>
        </w:rPr>
        <w:t xml:space="preserve"> en «</w:t>
      </w:r>
      <w:r w:rsidR="00E9375D" w:rsidRPr="00A30268">
        <w:rPr>
          <w:color w:val="000000" w:themeColor="text1"/>
          <w:shd w:val="clear" w:color="auto" w:fill="FFFFFF"/>
        </w:rPr>
        <w:t>il funzionamento di qualsiasi apparecchiatura che</w:t>
      </w:r>
      <w:r w:rsidR="00E9375D" w:rsidRPr="00A30268">
        <w:rPr>
          <w:rStyle w:val="apple-converted-space"/>
          <w:color w:val="000000" w:themeColor="text1"/>
          <w:shd w:val="clear" w:color="auto" w:fill="FFFFFF"/>
        </w:rPr>
        <w:t> </w:t>
      </w:r>
      <w:r w:rsidR="00E9375D" w:rsidRPr="00A30268">
        <w:rPr>
          <w:rStyle w:val="highlight"/>
          <w:i/>
          <w:iCs/>
          <w:color w:val="000000" w:themeColor="text1"/>
        </w:rPr>
        <w:t>gli/le</w:t>
      </w:r>
      <w:r w:rsidR="00E9375D" w:rsidRPr="00A30268">
        <w:rPr>
          <w:rStyle w:val="apple-converted-space"/>
          <w:color w:val="000000" w:themeColor="text1"/>
          <w:shd w:val="clear" w:color="auto" w:fill="FFFFFF"/>
        </w:rPr>
        <w:t> </w:t>
      </w:r>
      <w:r w:rsidR="00E9375D" w:rsidRPr="00A30268">
        <w:rPr>
          <w:color w:val="000000" w:themeColor="text1"/>
          <w:shd w:val="clear" w:color="auto" w:fill="FFFFFF"/>
        </w:rPr>
        <w:t>possa essere richiesto di azionare</w:t>
      </w:r>
      <w:r w:rsidR="00E9375D" w:rsidRPr="00A30268">
        <w:rPr>
          <w:color w:val="000000" w:themeColor="text1"/>
        </w:rPr>
        <w:t>»</w:t>
      </w:r>
      <w:r w:rsidR="00E9375D" w:rsidRPr="00A30268">
        <w:rPr>
          <w:color w:val="000000" w:themeColor="text1"/>
          <w:shd w:val="clear" w:color="auto" w:fill="FFFFFF"/>
        </w:rPr>
        <w:t xml:space="preserve"> (</w:t>
      </w:r>
      <w:r w:rsidR="00E9375D" w:rsidRPr="00A30268">
        <w:rPr>
          <w:color w:val="000000" w:themeColor="text1"/>
        </w:rPr>
        <w:t>Direttiva 2009/45/CE</w:t>
      </w:r>
      <w:r w:rsidR="00E9375D" w:rsidRPr="00A30268">
        <w:rPr>
          <w:color w:val="000000" w:themeColor="text1"/>
          <w:shd w:val="clear" w:color="auto" w:fill="FFFFFF"/>
        </w:rPr>
        <w:t>).</w:t>
      </w:r>
      <w:r w:rsidR="00E9375D" w:rsidRPr="00A30268">
        <w:rPr>
          <w:color w:val="000000" w:themeColor="text1"/>
        </w:rPr>
        <w:t xml:space="preserve"> </w:t>
      </w:r>
      <w:r w:rsidR="0066565E" w:rsidRPr="00A30268">
        <w:rPr>
          <w:color w:val="000000" w:themeColor="text1"/>
          <w:lang w:val="es-ES"/>
        </w:rPr>
        <w:t xml:space="preserve">Asimismo, podemos considerar como un tipo de contracciones los asteriscos que en la comunicación digital se usan para eludir la desinencia de género. </w:t>
      </w:r>
      <w:r w:rsidR="00AF74F4" w:rsidRPr="00A30268">
        <w:rPr>
          <w:color w:val="000000" w:themeColor="text1"/>
          <w:lang w:val="es-ES"/>
        </w:rPr>
        <w:t>Si es posible, se recomienda el uso de sustantivos epicenos</w:t>
      </w:r>
      <w:r w:rsidR="00180E9E" w:rsidRPr="00A30268">
        <w:rPr>
          <w:color w:val="000000" w:themeColor="text1"/>
          <w:lang w:val="es-ES"/>
        </w:rPr>
        <w:t xml:space="preserve"> para evitar una mayor fluidez en la lectura</w:t>
      </w:r>
      <w:r w:rsidR="00A30268">
        <w:rPr>
          <w:color w:val="000000" w:themeColor="text1"/>
          <w:lang w:val="es-ES"/>
        </w:rPr>
        <w:t>;</w:t>
      </w:r>
    </w:p>
    <w:p w14:paraId="0B481342" w14:textId="77777777" w:rsidR="00A30268" w:rsidRPr="00A30268" w:rsidRDefault="00615ED8" w:rsidP="00A30268">
      <w:pPr>
        <w:pStyle w:val="Paragrafoelenco"/>
        <w:numPr>
          <w:ilvl w:val="0"/>
          <w:numId w:val="10"/>
        </w:numPr>
        <w:ind w:left="426" w:hanging="426"/>
        <w:jc w:val="both"/>
        <w:rPr>
          <w:color w:val="FF0000"/>
        </w:rPr>
      </w:pPr>
      <w:r w:rsidRPr="00A30268">
        <w:rPr>
          <w:color w:val="000000" w:themeColor="text1"/>
        </w:rPr>
        <w:t xml:space="preserve">Las </w:t>
      </w:r>
      <w:proofErr w:type="spellStart"/>
      <w:r w:rsidR="00AF74F4" w:rsidRPr="00A30268">
        <w:t>omisi</w:t>
      </w:r>
      <w:r w:rsidRPr="00A30268">
        <w:t>ones</w:t>
      </w:r>
      <w:proofErr w:type="spellEnd"/>
      <w:r w:rsidRPr="00A30268">
        <w:t xml:space="preserve"> son </w:t>
      </w:r>
      <w:proofErr w:type="spellStart"/>
      <w:r w:rsidRPr="00A30268">
        <w:t>útiles</w:t>
      </w:r>
      <w:proofErr w:type="spellEnd"/>
      <w:r w:rsidR="00A1569E" w:rsidRPr="00A30268">
        <w:t xml:space="preserve"> para evitar </w:t>
      </w:r>
      <w:proofErr w:type="spellStart"/>
      <w:r w:rsidR="00A1569E" w:rsidRPr="00A30268">
        <w:t>las</w:t>
      </w:r>
      <w:proofErr w:type="spellEnd"/>
      <w:r w:rsidR="00A1569E" w:rsidRPr="00A30268">
        <w:t xml:space="preserve"> </w:t>
      </w:r>
      <w:proofErr w:type="spellStart"/>
      <w:r w:rsidR="00A1569E" w:rsidRPr="00A30268">
        <w:t>desinencias</w:t>
      </w:r>
      <w:proofErr w:type="spellEnd"/>
      <w:r w:rsidR="00A1569E" w:rsidRPr="00A30268">
        <w:t xml:space="preserve">, </w:t>
      </w:r>
      <w:proofErr w:type="spellStart"/>
      <w:r w:rsidR="00A1569E" w:rsidRPr="00A30268">
        <w:t>como</w:t>
      </w:r>
      <w:proofErr w:type="spellEnd"/>
      <w:r w:rsidR="00A1569E" w:rsidRPr="00A30268">
        <w:t xml:space="preserve"> en</w:t>
      </w:r>
      <w:r w:rsidR="00656AFD" w:rsidRPr="00A30268">
        <w:t xml:space="preserve"> </w:t>
      </w:r>
      <w:r w:rsidR="00656AFD" w:rsidRPr="00A30268">
        <w:rPr>
          <w:color w:val="000000" w:themeColor="text1"/>
        </w:rPr>
        <w:t>«p</w:t>
      </w:r>
      <w:r w:rsidR="00656AFD" w:rsidRPr="00A30268">
        <w:rPr>
          <w:color w:val="000000" w:themeColor="text1"/>
          <w:shd w:val="clear" w:color="auto" w:fill="FFFFFF"/>
        </w:rPr>
        <w:t xml:space="preserve">er garantire […] e </w:t>
      </w:r>
      <w:r w:rsidR="00656AFD" w:rsidRPr="00A30268">
        <w:rPr>
          <w:i/>
          <w:iCs/>
          <w:color w:val="000000" w:themeColor="text1"/>
          <w:shd w:val="clear" w:color="auto" w:fill="FFFFFF"/>
        </w:rPr>
        <w:t>permettere gli scambi e l'approvvigionamento transfrontalieri</w:t>
      </w:r>
      <w:r w:rsidR="00656AFD" w:rsidRPr="00A30268">
        <w:rPr>
          <w:color w:val="000000" w:themeColor="text1"/>
          <w:shd w:val="clear" w:color="auto" w:fill="FFFFFF"/>
        </w:rPr>
        <w:t xml:space="preserve"> di energia elettrica nell'Unione, è opportuno istituire l'ENTSO per l'energia elettrica</w:t>
      </w:r>
      <w:r w:rsidR="00656AFD" w:rsidRPr="00A30268">
        <w:rPr>
          <w:color w:val="000000" w:themeColor="text1"/>
        </w:rPr>
        <w:t>»</w:t>
      </w:r>
      <w:r w:rsidR="00656AFD" w:rsidRPr="00A30268">
        <w:rPr>
          <w:color w:val="000000" w:themeColor="text1"/>
          <w:shd w:val="clear" w:color="auto" w:fill="FFFFFF"/>
        </w:rPr>
        <w:t xml:space="preserve"> (Regolamento UE 2019/943), sin </w:t>
      </w:r>
      <w:proofErr w:type="spellStart"/>
      <w:r w:rsidR="00656AFD" w:rsidRPr="00A30268">
        <w:rPr>
          <w:color w:val="000000" w:themeColor="text1"/>
          <w:shd w:val="clear" w:color="auto" w:fill="FFFFFF"/>
        </w:rPr>
        <w:t>nombrar</w:t>
      </w:r>
      <w:proofErr w:type="spellEnd"/>
      <w:r w:rsidR="00656AFD" w:rsidRPr="00A30268">
        <w:rPr>
          <w:color w:val="000000" w:themeColor="text1"/>
          <w:shd w:val="clear" w:color="auto" w:fill="FFFFFF"/>
        </w:rPr>
        <w:t xml:space="preserve"> por </w:t>
      </w:r>
      <w:proofErr w:type="spellStart"/>
      <w:r w:rsidR="00656AFD" w:rsidRPr="00A30268">
        <w:rPr>
          <w:color w:val="000000" w:themeColor="text1"/>
          <w:shd w:val="clear" w:color="auto" w:fill="FFFFFF"/>
        </w:rPr>
        <w:t>ello</w:t>
      </w:r>
      <w:proofErr w:type="spellEnd"/>
      <w:r w:rsidR="00656AFD" w:rsidRPr="00A30268">
        <w:rPr>
          <w:color w:val="000000" w:themeColor="text1"/>
          <w:shd w:val="clear" w:color="auto" w:fill="FFFFFF"/>
        </w:rPr>
        <w:t xml:space="preserve"> </w:t>
      </w:r>
      <w:proofErr w:type="spellStart"/>
      <w:r w:rsidR="00656AFD" w:rsidRPr="00A30268">
        <w:rPr>
          <w:color w:val="000000" w:themeColor="text1"/>
          <w:shd w:val="clear" w:color="auto" w:fill="FFFFFF"/>
        </w:rPr>
        <w:t>el</w:t>
      </w:r>
      <w:proofErr w:type="spellEnd"/>
      <w:r w:rsidR="00656AFD" w:rsidRPr="00A30268">
        <w:rPr>
          <w:color w:val="000000" w:themeColor="text1"/>
          <w:shd w:val="clear" w:color="auto" w:fill="FFFFFF"/>
        </w:rPr>
        <w:t xml:space="preserve"> </w:t>
      </w:r>
      <w:proofErr w:type="spellStart"/>
      <w:r w:rsidR="00656AFD" w:rsidRPr="00A30268">
        <w:rPr>
          <w:color w:val="000000" w:themeColor="text1"/>
          <w:shd w:val="clear" w:color="auto" w:fill="FFFFFF"/>
        </w:rPr>
        <w:t>término</w:t>
      </w:r>
      <w:proofErr w:type="spellEnd"/>
      <w:r w:rsidR="00656AFD" w:rsidRPr="00A30268">
        <w:rPr>
          <w:color w:val="000000" w:themeColor="text1"/>
          <w:shd w:val="clear" w:color="auto" w:fill="FFFFFF"/>
        </w:rPr>
        <w:t xml:space="preserve"> </w:t>
      </w:r>
      <w:r w:rsidR="00656AFD" w:rsidRPr="00A30268">
        <w:rPr>
          <w:i/>
          <w:iCs/>
          <w:color w:val="000000" w:themeColor="text1"/>
          <w:shd w:val="clear" w:color="auto" w:fill="FFFFFF"/>
        </w:rPr>
        <w:t>operatori</w:t>
      </w:r>
      <w:r w:rsidR="00A30268" w:rsidRPr="00A30268">
        <w:rPr>
          <w:color w:val="000000" w:themeColor="text1"/>
          <w:shd w:val="clear" w:color="auto" w:fill="FFFFFF"/>
        </w:rPr>
        <w:t>;</w:t>
      </w:r>
    </w:p>
    <w:p w14:paraId="6AF8E1D6" w14:textId="77777777" w:rsidR="00A30268" w:rsidRPr="00A30268" w:rsidRDefault="00A1569E" w:rsidP="00A30268">
      <w:pPr>
        <w:pStyle w:val="Paragrafoelenco"/>
        <w:numPr>
          <w:ilvl w:val="0"/>
          <w:numId w:val="10"/>
        </w:numPr>
        <w:ind w:left="426" w:hanging="426"/>
        <w:jc w:val="both"/>
        <w:rPr>
          <w:color w:val="FF0000"/>
        </w:rPr>
      </w:pPr>
      <w:r w:rsidRPr="00A30268">
        <w:rPr>
          <w:color w:val="000000" w:themeColor="text1"/>
        </w:rPr>
        <w:t xml:space="preserve">Las </w:t>
      </w:r>
      <w:proofErr w:type="spellStart"/>
      <w:r w:rsidR="00AF74F4" w:rsidRPr="00A30268">
        <w:rPr>
          <w:color w:val="000000" w:themeColor="text1"/>
        </w:rPr>
        <w:t>reformulaci</w:t>
      </w:r>
      <w:r w:rsidRPr="00A30268">
        <w:rPr>
          <w:color w:val="000000" w:themeColor="text1"/>
        </w:rPr>
        <w:t>ones</w:t>
      </w:r>
      <w:proofErr w:type="spellEnd"/>
      <w:r w:rsidRPr="00A30268">
        <w:rPr>
          <w:color w:val="000000" w:themeColor="text1"/>
        </w:rPr>
        <w:t xml:space="preserve"> </w:t>
      </w:r>
      <w:proofErr w:type="spellStart"/>
      <w:r w:rsidRPr="00A30268">
        <w:rPr>
          <w:color w:val="000000" w:themeColor="text1"/>
        </w:rPr>
        <w:t>pueden</w:t>
      </w:r>
      <w:proofErr w:type="spellEnd"/>
      <w:r w:rsidRPr="00A30268">
        <w:rPr>
          <w:color w:val="000000" w:themeColor="text1"/>
        </w:rPr>
        <w:t xml:space="preserve"> celar </w:t>
      </w:r>
      <w:proofErr w:type="spellStart"/>
      <w:r w:rsidRPr="00A30268">
        <w:rPr>
          <w:color w:val="000000" w:themeColor="text1"/>
        </w:rPr>
        <w:t>todo</w:t>
      </w:r>
      <w:proofErr w:type="spellEnd"/>
      <w:r w:rsidRPr="00A30268">
        <w:rPr>
          <w:color w:val="000000" w:themeColor="text1"/>
        </w:rPr>
        <w:t xml:space="preserve"> tipo de </w:t>
      </w:r>
      <w:proofErr w:type="spellStart"/>
      <w:r w:rsidRPr="00A30268">
        <w:rPr>
          <w:color w:val="000000" w:themeColor="text1"/>
        </w:rPr>
        <w:t>marcas</w:t>
      </w:r>
      <w:proofErr w:type="spellEnd"/>
      <w:r w:rsidRPr="00A30268">
        <w:rPr>
          <w:color w:val="000000" w:themeColor="text1"/>
        </w:rPr>
        <w:t xml:space="preserve"> de </w:t>
      </w:r>
      <w:proofErr w:type="spellStart"/>
      <w:r w:rsidRPr="00A30268">
        <w:rPr>
          <w:color w:val="000000" w:themeColor="text1"/>
        </w:rPr>
        <w:t>género</w:t>
      </w:r>
      <w:proofErr w:type="spellEnd"/>
      <w:r w:rsidRPr="00A30268">
        <w:rPr>
          <w:color w:val="000000" w:themeColor="text1"/>
        </w:rPr>
        <w:t xml:space="preserve"> a </w:t>
      </w:r>
      <w:proofErr w:type="spellStart"/>
      <w:r w:rsidRPr="00A30268">
        <w:rPr>
          <w:color w:val="000000" w:themeColor="text1"/>
        </w:rPr>
        <w:t>través</w:t>
      </w:r>
      <w:proofErr w:type="spellEnd"/>
      <w:r w:rsidRPr="00A30268">
        <w:rPr>
          <w:color w:val="000000" w:themeColor="text1"/>
        </w:rPr>
        <w:t xml:space="preserve"> de </w:t>
      </w:r>
      <w:proofErr w:type="spellStart"/>
      <w:r w:rsidRPr="00A30268">
        <w:rPr>
          <w:color w:val="000000" w:themeColor="text1"/>
        </w:rPr>
        <w:t>oraciones</w:t>
      </w:r>
      <w:proofErr w:type="spellEnd"/>
      <w:r w:rsidRPr="00A30268">
        <w:rPr>
          <w:color w:val="000000" w:themeColor="text1"/>
        </w:rPr>
        <w:t xml:space="preserve"> </w:t>
      </w:r>
      <w:proofErr w:type="spellStart"/>
      <w:r w:rsidRPr="00A30268">
        <w:rPr>
          <w:color w:val="000000" w:themeColor="text1"/>
        </w:rPr>
        <w:t>relativas</w:t>
      </w:r>
      <w:proofErr w:type="spellEnd"/>
      <w:r w:rsidRPr="00A30268">
        <w:rPr>
          <w:color w:val="000000" w:themeColor="text1"/>
        </w:rPr>
        <w:t xml:space="preserve"> o </w:t>
      </w:r>
      <w:proofErr w:type="spellStart"/>
      <w:r w:rsidRPr="00A30268">
        <w:rPr>
          <w:color w:val="000000" w:themeColor="text1"/>
        </w:rPr>
        <w:t>condicionales</w:t>
      </w:r>
      <w:proofErr w:type="spellEnd"/>
      <w:r w:rsidRPr="00A30268">
        <w:rPr>
          <w:color w:val="000000" w:themeColor="text1"/>
        </w:rPr>
        <w:t xml:space="preserve">, </w:t>
      </w:r>
      <w:proofErr w:type="spellStart"/>
      <w:r w:rsidRPr="00A30268">
        <w:rPr>
          <w:color w:val="000000" w:themeColor="text1"/>
        </w:rPr>
        <w:t>como</w:t>
      </w:r>
      <w:proofErr w:type="spellEnd"/>
      <w:r w:rsidRPr="00A30268">
        <w:rPr>
          <w:color w:val="000000" w:themeColor="text1"/>
        </w:rPr>
        <w:t xml:space="preserve"> en</w:t>
      </w:r>
      <w:r w:rsidR="00844AD6" w:rsidRPr="00A30268">
        <w:rPr>
          <w:color w:val="000000" w:themeColor="text1"/>
        </w:rPr>
        <w:t xml:space="preserve"> «</w:t>
      </w:r>
      <w:r w:rsidR="00844AD6" w:rsidRPr="00A30268">
        <w:rPr>
          <w:color w:val="000000" w:themeColor="text1"/>
          <w:shd w:val="clear" w:color="auto" w:fill="FFFFFF"/>
        </w:rPr>
        <w:t>che dovrebbe riconsiderare l’opportunità di procedere qualora risulti mancare un</w:t>
      </w:r>
      <w:r w:rsidR="00844AD6" w:rsidRPr="00A30268">
        <w:rPr>
          <w:rStyle w:val="apple-converted-space"/>
          <w:color w:val="000000" w:themeColor="text1"/>
          <w:shd w:val="clear" w:color="auto" w:fill="FFFFFF"/>
        </w:rPr>
        <w:t> </w:t>
      </w:r>
      <w:r w:rsidR="00844AD6" w:rsidRPr="00A30268">
        <w:rPr>
          <w:rStyle w:val="highlight"/>
          <w:i/>
          <w:iCs/>
          <w:color w:val="000000" w:themeColor="text1"/>
        </w:rPr>
        <w:t>ampio sostegno</w:t>
      </w:r>
      <w:r w:rsidR="00844AD6" w:rsidRPr="00A30268">
        <w:rPr>
          <w:rStyle w:val="apple-converted-space"/>
          <w:color w:val="000000" w:themeColor="text1"/>
          <w:shd w:val="clear" w:color="auto" w:fill="FFFFFF"/>
        </w:rPr>
        <w:t> </w:t>
      </w:r>
      <w:r w:rsidR="00844AD6" w:rsidRPr="00A30268">
        <w:rPr>
          <w:color w:val="000000" w:themeColor="text1"/>
          <w:shd w:val="clear" w:color="auto" w:fill="FFFFFF"/>
        </w:rPr>
        <w:t>all’offerta di aiuto</w:t>
      </w:r>
      <w:r w:rsidR="00844AD6" w:rsidRPr="00A30268">
        <w:rPr>
          <w:color w:val="000000" w:themeColor="text1"/>
        </w:rPr>
        <w:t>»</w:t>
      </w:r>
      <w:r w:rsidR="00844AD6" w:rsidRPr="00A30268">
        <w:rPr>
          <w:color w:val="000000" w:themeColor="text1"/>
          <w:shd w:val="clear" w:color="auto" w:fill="FFFFFF"/>
        </w:rPr>
        <w:t xml:space="preserve"> (Regolamento UE n.1233/2011), para </w:t>
      </w:r>
      <w:proofErr w:type="spellStart"/>
      <w:r w:rsidR="00844AD6" w:rsidRPr="00A30268">
        <w:rPr>
          <w:color w:val="000000" w:themeColor="text1"/>
          <w:shd w:val="clear" w:color="auto" w:fill="FFFFFF"/>
        </w:rPr>
        <w:t>eludir</w:t>
      </w:r>
      <w:proofErr w:type="spellEnd"/>
      <w:r w:rsidR="00844AD6" w:rsidRPr="00A30268">
        <w:rPr>
          <w:color w:val="000000" w:themeColor="text1"/>
          <w:shd w:val="clear" w:color="auto" w:fill="FFFFFF"/>
        </w:rPr>
        <w:t xml:space="preserve"> </w:t>
      </w:r>
      <w:proofErr w:type="spellStart"/>
      <w:r w:rsidR="00844AD6" w:rsidRPr="00A30268">
        <w:rPr>
          <w:color w:val="000000" w:themeColor="text1"/>
          <w:shd w:val="clear" w:color="auto" w:fill="FFFFFF"/>
        </w:rPr>
        <w:t>referirse</w:t>
      </w:r>
      <w:proofErr w:type="spellEnd"/>
      <w:r w:rsidR="00844AD6" w:rsidRPr="00A30268">
        <w:rPr>
          <w:color w:val="000000" w:themeColor="text1"/>
          <w:shd w:val="clear" w:color="auto" w:fill="FFFFFF"/>
        </w:rPr>
        <w:t xml:space="preserve"> al </w:t>
      </w:r>
      <w:proofErr w:type="spellStart"/>
      <w:r w:rsidR="00844AD6" w:rsidRPr="00A30268">
        <w:rPr>
          <w:color w:val="000000" w:themeColor="text1"/>
          <w:shd w:val="clear" w:color="auto" w:fill="FFFFFF"/>
        </w:rPr>
        <w:t>apoyo</w:t>
      </w:r>
      <w:proofErr w:type="spellEnd"/>
      <w:r w:rsidR="00844AD6" w:rsidRPr="00A30268">
        <w:rPr>
          <w:color w:val="000000" w:themeColor="text1"/>
          <w:shd w:val="clear" w:color="auto" w:fill="FFFFFF"/>
        </w:rPr>
        <w:t xml:space="preserve"> de </w:t>
      </w:r>
      <w:proofErr w:type="spellStart"/>
      <w:r w:rsidR="00844AD6" w:rsidRPr="00A30268">
        <w:rPr>
          <w:color w:val="000000" w:themeColor="text1"/>
          <w:shd w:val="clear" w:color="auto" w:fill="FFFFFF"/>
        </w:rPr>
        <w:t>las</w:t>
      </w:r>
      <w:proofErr w:type="spellEnd"/>
      <w:r w:rsidR="00844AD6" w:rsidRPr="00A30268">
        <w:rPr>
          <w:color w:val="000000" w:themeColor="text1"/>
          <w:shd w:val="clear" w:color="auto" w:fill="FFFFFF"/>
        </w:rPr>
        <w:t xml:space="preserve"> </w:t>
      </w:r>
      <w:proofErr w:type="spellStart"/>
      <w:r w:rsidR="00844AD6" w:rsidRPr="00A30268">
        <w:rPr>
          <w:color w:val="000000" w:themeColor="text1"/>
          <w:shd w:val="clear" w:color="auto" w:fill="FFFFFF"/>
        </w:rPr>
        <w:t>partes</w:t>
      </w:r>
      <w:proofErr w:type="spellEnd"/>
      <w:r w:rsidR="00A30268">
        <w:rPr>
          <w:color w:val="000000" w:themeColor="text1"/>
          <w:shd w:val="clear" w:color="auto" w:fill="FFFFFF"/>
        </w:rPr>
        <w:t>;</w:t>
      </w:r>
    </w:p>
    <w:p w14:paraId="63FC61E1" w14:textId="7EF07D03" w:rsidR="002364A8" w:rsidRPr="00A30268" w:rsidRDefault="00AF74F4" w:rsidP="00A30268">
      <w:pPr>
        <w:pStyle w:val="Paragrafoelenco"/>
        <w:numPr>
          <w:ilvl w:val="0"/>
          <w:numId w:val="10"/>
        </w:numPr>
        <w:ind w:left="426" w:hanging="426"/>
        <w:jc w:val="both"/>
        <w:rPr>
          <w:color w:val="FF0000"/>
        </w:rPr>
      </w:pPr>
      <w:r w:rsidRPr="00A30268">
        <w:rPr>
          <w:lang w:val="es-ES"/>
        </w:rPr>
        <w:t xml:space="preserve">En cuanto a los cargos, en italiano se recomienda evitar el artículo </w:t>
      </w:r>
      <w:r w:rsidRPr="00A30268">
        <w:rPr>
          <w:i/>
          <w:iCs/>
          <w:lang w:val="es-ES"/>
        </w:rPr>
        <w:t>la</w:t>
      </w:r>
      <w:r w:rsidRPr="00A30268">
        <w:rPr>
          <w:lang w:val="es-ES"/>
        </w:rPr>
        <w:t xml:space="preserve"> delante del apellido en el caso del sexo femenino</w:t>
      </w:r>
      <w:r w:rsidR="002364A8" w:rsidRPr="00A30268">
        <w:rPr>
          <w:lang w:val="es-ES"/>
        </w:rPr>
        <w:t>, y</w:t>
      </w:r>
      <w:r w:rsidRPr="00A30268">
        <w:rPr>
          <w:lang w:val="es-ES"/>
        </w:rPr>
        <w:t xml:space="preserve"> en el caso de los títulos universitarios, se tiene que precisar con exactitud para l</w:t>
      </w:r>
      <w:r w:rsidR="00180E9E" w:rsidRPr="00A30268">
        <w:rPr>
          <w:lang w:val="es-ES"/>
        </w:rPr>
        <w:t xml:space="preserve">os </w:t>
      </w:r>
      <w:r w:rsidRPr="00A30268">
        <w:rPr>
          <w:lang w:val="es-ES"/>
        </w:rPr>
        <w:t>dos sexos</w:t>
      </w:r>
      <w:r w:rsidR="00A1569E" w:rsidRPr="00A30268">
        <w:rPr>
          <w:lang w:val="es-ES"/>
        </w:rPr>
        <w:t xml:space="preserve">, como en </w:t>
      </w:r>
      <w:r w:rsidR="002364A8" w:rsidRPr="00A30268">
        <w:rPr>
          <w:color w:val="000000" w:themeColor="text1"/>
          <w:lang w:val="es-ES"/>
        </w:rPr>
        <w:t>«</w:t>
      </w:r>
      <w:proofErr w:type="spellStart"/>
      <w:r w:rsidR="002364A8" w:rsidRPr="00A30268">
        <w:rPr>
          <w:color w:val="000000" w:themeColor="text1"/>
          <w:lang w:val="es-ES"/>
        </w:rPr>
        <w:t>dall’</w:t>
      </w:r>
      <w:r w:rsidR="002364A8" w:rsidRPr="00A30268">
        <w:rPr>
          <w:i/>
          <w:iCs/>
          <w:color w:val="000000" w:themeColor="text1"/>
          <w:lang w:val="es-ES"/>
        </w:rPr>
        <w:t>avv</w:t>
      </w:r>
      <w:proofErr w:type="spellEnd"/>
      <w:r w:rsidR="002364A8" w:rsidRPr="00A30268">
        <w:rPr>
          <w:color w:val="000000" w:themeColor="text1"/>
          <w:lang w:val="es-ES"/>
        </w:rPr>
        <w:t xml:space="preserve">. </w:t>
      </w:r>
      <w:r w:rsidR="002364A8" w:rsidRPr="00A30268">
        <w:rPr>
          <w:color w:val="000000" w:themeColor="text1"/>
        </w:rPr>
        <w:t xml:space="preserve">Michele Trovato, del foro di Roma, e dalla </w:t>
      </w:r>
      <w:r w:rsidR="002364A8" w:rsidRPr="00A30268">
        <w:rPr>
          <w:i/>
          <w:iCs/>
          <w:color w:val="000000" w:themeColor="text1"/>
        </w:rPr>
        <w:t>dottoressa</w:t>
      </w:r>
      <w:r w:rsidR="002364A8" w:rsidRPr="00A30268">
        <w:rPr>
          <w:color w:val="000000" w:themeColor="text1"/>
        </w:rPr>
        <w:t xml:space="preserve"> Anna Rita Alessandro» (Sentenza, Causa C-91/92)</w:t>
      </w:r>
      <w:r w:rsidR="00656AFD" w:rsidRPr="00A30268">
        <w:rPr>
          <w:color w:val="000000" w:themeColor="text1"/>
        </w:rPr>
        <w:t>.</w:t>
      </w:r>
    </w:p>
    <w:p w14:paraId="65B4055D" w14:textId="77777777" w:rsidR="002364A8" w:rsidRDefault="002364A8" w:rsidP="0034636D">
      <w:pPr>
        <w:jc w:val="both"/>
        <w:rPr>
          <w:rFonts w:ascii="Tahoma" w:hAnsi="Tahoma" w:cs="Tahoma"/>
          <w:i/>
          <w:iCs/>
          <w:color w:val="333333"/>
          <w:sz w:val="21"/>
          <w:szCs w:val="21"/>
        </w:rPr>
      </w:pPr>
    </w:p>
    <w:p w14:paraId="50B02B47" w14:textId="77777777" w:rsidR="00656AFD" w:rsidRPr="001800E8" w:rsidRDefault="00656AFD" w:rsidP="0034636D">
      <w:pPr>
        <w:jc w:val="both"/>
      </w:pPr>
    </w:p>
    <w:p w14:paraId="08F86E65" w14:textId="2C502CAF" w:rsidR="001800E8" w:rsidRPr="0057562B" w:rsidRDefault="0057562B" w:rsidP="0034636D">
      <w:pPr>
        <w:jc w:val="both"/>
        <w:rPr>
          <w:b/>
          <w:bCs/>
          <w:lang w:val="es-ES"/>
        </w:rPr>
      </w:pPr>
      <w:r w:rsidRPr="0057562B">
        <w:rPr>
          <w:b/>
          <w:bCs/>
          <w:lang w:val="es-ES"/>
        </w:rPr>
        <w:t>5. CONCLUSIONES</w:t>
      </w:r>
    </w:p>
    <w:p w14:paraId="2CD2624C" w14:textId="77777777" w:rsidR="00BB65DA" w:rsidRPr="00BB65DA" w:rsidRDefault="00BB65DA" w:rsidP="0034636D">
      <w:pPr>
        <w:jc w:val="both"/>
        <w:rPr>
          <w:b/>
          <w:bCs/>
          <w:smallCaps/>
          <w:lang w:val="es-ES"/>
        </w:rPr>
      </w:pPr>
    </w:p>
    <w:p w14:paraId="45DBAF54" w14:textId="50EF5B04" w:rsidR="0063758B" w:rsidRPr="0063758B" w:rsidRDefault="001800E8" w:rsidP="0034636D">
      <w:pPr>
        <w:jc w:val="both"/>
        <w:rPr>
          <w:color w:val="FF0000"/>
          <w:lang w:val="es-ES"/>
        </w:rPr>
      </w:pPr>
      <w:r w:rsidRPr="0063758B">
        <w:rPr>
          <w:lang w:val="es-ES"/>
        </w:rPr>
        <w:t>Los cambios sociales determinan la evolución de la lengua, la cual integra</w:t>
      </w:r>
      <w:r w:rsidR="002A6FC2">
        <w:rPr>
          <w:lang w:val="es-ES"/>
        </w:rPr>
        <w:t xml:space="preserve"> </w:t>
      </w:r>
      <w:r w:rsidRPr="0063758B">
        <w:rPr>
          <w:lang w:val="es-ES"/>
        </w:rPr>
        <w:t>la percepción de los conceptos culturales que se tiene</w:t>
      </w:r>
      <w:r w:rsidR="002A6FC2">
        <w:rPr>
          <w:lang w:val="es-ES"/>
        </w:rPr>
        <w:t>n</w:t>
      </w:r>
      <w:r w:rsidRPr="0063758B">
        <w:rPr>
          <w:lang w:val="es-ES"/>
        </w:rPr>
        <w:t xml:space="preserve"> en una comunidad específica</w:t>
      </w:r>
      <w:r w:rsidR="002A6FC2">
        <w:rPr>
          <w:lang w:val="es-ES"/>
        </w:rPr>
        <w:t xml:space="preserve">. De esto se </w:t>
      </w:r>
      <w:r w:rsidRPr="0063758B">
        <w:rPr>
          <w:lang w:val="es-ES"/>
        </w:rPr>
        <w:t xml:space="preserve">evidencia tanto la flexibilidad como la reticencia de algunas lenguas a contemplar en mayor </w:t>
      </w:r>
      <w:r w:rsidR="002A6FC2">
        <w:rPr>
          <w:lang w:val="es-ES"/>
        </w:rPr>
        <w:t xml:space="preserve">o menor </w:t>
      </w:r>
      <w:r w:rsidRPr="0063758B">
        <w:rPr>
          <w:lang w:val="es-ES"/>
        </w:rPr>
        <w:t xml:space="preserve">medida a ambos sexos en el </w:t>
      </w:r>
      <w:r w:rsidRPr="00F51FE0">
        <w:rPr>
          <w:color w:val="000000" w:themeColor="text1"/>
          <w:lang w:val="es-ES"/>
        </w:rPr>
        <w:t>lenguaje oficial</w:t>
      </w:r>
      <w:r w:rsidR="002A6FC2">
        <w:rPr>
          <w:color w:val="000000" w:themeColor="text1"/>
          <w:lang w:val="es-ES"/>
        </w:rPr>
        <w:t>. E</w:t>
      </w:r>
      <w:r w:rsidRPr="00F51FE0">
        <w:rPr>
          <w:color w:val="000000" w:themeColor="text1"/>
          <w:lang w:val="es-ES"/>
        </w:rPr>
        <w:t xml:space="preserve">s indudable que los últimos años han estado </w:t>
      </w:r>
      <w:r w:rsidRPr="00F51FE0">
        <w:rPr>
          <w:color w:val="000000" w:themeColor="text1"/>
          <w:lang w:val="es-ES"/>
        </w:rPr>
        <w:lastRenderedPageBreak/>
        <w:t>marcados por una gran lucha</w:t>
      </w:r>
      <w:r w:rsidR="0063758B" w:rsidRPr="00F51FE0">
        <w:rPr>
          <w:color w:val="000000" w:themeColor="text1"/>
          <w:lang w:val="es-ES"/>
        </w:rPr>
        <w:t xml:space="preserve"> </w:t>
      </w:r>
      <w:r w:rsidRPr="00F51FE0">
        <w:rPr>
          <w:color w:val="000000" w:themeColor="text1"/>
          <w:lang w:val="es-ES"/>
        </w:rPr>
        <w:t>a favor de la igualdad social</w:t>
      </w:r>
      <w:r w:rsidR="002A6FC2">
        <w:rPr>
          <w:color w:val="000000" w:themeColor="text1"/>
          <w:lang w:val="es-ES"/>
        </w:rPr>
        <w:t>, ya que d</w:t>
      </w:r>
      <w:r w:rsidRPr="00F51FE0">
        <w:rPr>
          <w:color w:val="000000" w:themeColor="text1"/>
          <w:lang w:val="es-ES"/>
        </w:rPr>
        <w:t>esde que</w:t>
      </w:r>
      <w:r w:rsidR="0063758B" w:rsidRPr="00F51FE0">
        <w:rPr>
          <w:color w:val="000000" w:themeColor="text1"/>
          <w:lang w:val="es-ES"/>
        </w:rPr>
        <w:t xml:space="preserve"> en 1986 la Comisión de Terminología del Consejo de Europa publicara el documento </w:t>
      </w:r>
      <w:r w:rsidR="0063758B" w:rsidRPr="00F51FE0">
        <w:rPr>
          <w:i/>
          <w:iCs/>
          <w:color w:val="000000" w:themeColor="text1"/>
          <w:lang w:val="es-ES"/>
        </w:rPr>
        <w:t>Igualdad de sexos en el lenguaje</w:t>
      </w:r>
      <w:r w:rsidR="0063758B" w:rsidRPr="00F51FE0">
        <w:rPr>
          <w:color w:val="000000" w:themeColor="text1"/>
          <w:lang w:val="es-ES"/>
        </w:rPr>
        <w:t xml:space="preserve">, han proliferado diversos documentos tanto en España como en Italia, produciendo diferentes </w:t>
      </w:r>
      <w:r w:rsidRPr="00F51FE0">
        <w:rPr>
          <w:color w:val="000000" w:themeColor="text1"/>
          <w:lang w:val="es-ES"/>
        </w:rPr>
        <w:t>debate</w:t>
      </w:r>
      <w:r w:rsidR="0063758B" w:rsidRPr="00F51FE0">
        <w:rPr>
          <w:color w:val="000000" w:themeColor="text1"/>
          <w:lang w:val="es-ES"/>
        </w:rPr>
        <w:t>s</w:t>
      </w:r>
      <w:r w:rsidRPr="00F51FE0">
        <w:rPr>
          <w:color w:val="000000" w:themeColor="text1"/>
          <w:lang w:val="es-ES"/>
        </w:rPr>
        <w:t xml:space="preserve"> acerca de si la lengua es sexista </w:t>
      </w:r>
      <w:r w:rsidRPr="0063758B">
        <w:rPr>
          <w:lang w:val="es-ES"/>
        </w:rPr>
        <w:t>o solo el uso que se hace de ella</w:t>
      </w:r>
      <w:r w:rsidR="00F51FE0">
        <w:rPr>
          <w:lang w:val="es-ES"/>
        </w:rPr>
        <w:t xml:space="preserve">. </w:t>
      </w:r>
    </w:p>
    <w:p w14:paraId="1C14B244" w14:textId="6EA086BB" w:rsidR="006B28E2" w:rsidRPr="00A64EDA" w:rsidRDefault="0063758B" w:rsidP="00A30268">
      <w:pPr>
        <w:pStyle w:val="NormaleWeb"/>
        <w:spacing w:before="0" w:beforeAutospacing="0" w:after="0" w:afterAutospacing="0"/>
        <w:ind w:firstLine="708"/>
        <w:jc w:val="both"/>
        <w:rPr>
          <w:color w:val="000000" w:themeColor="text1"/>
          <w:lang w:val="es-ES"/>
        </w:rPr>
      </w:pPr>
      <w:r>
        <w:rPr>
          <w:lang w:val="es-ES"/>
        </w:rPr>
        <w:t>Con el análisis</w:t>
      </w:r>
      <w:r w:rsidR="00F51FE0">
        <w:rPr>
          <w:lang w:val="es-ES"/>
        </w:rPr>
        <w:t xml:space="preserve"> </w:t>
      </w:r>
      <w:r>
        <w:rPr>
          <w:lang w:val="es-ES"/>
        </w:rPr>
        <w:t>de l</w:t>
      </w:r>
      <w:r w:rsidRPr="00A93B8A">
        <w:rPr>
          <w:color w:val="000000" w:themeColor="text1"/>
          <w:lang w:val="es-ES"/>
        </w:rPr>
        <w:t xml:space="preserve">a guía </w:t>
      </w:r>
      <w:r w:rsidRPr="00A93B8A">
        <w:rPr>
          <w:i/>
          <w:iCs/>
          <w:color w:val="000000" w:themeColor="text1"/>
          <w:lang w:val="es-ES"/>
        </w:rPr>
        <w:t>Comunicación inclusiva en la Secretaría General del Consejo</w:t>
      </w:r>
      <w:r w:rsidR="00F51FE0">
        <w:rPr>
          <w:color w:val="000000" w:themeColor="text1"/>
          <w:lang w:val="es-ES"/>
        </w:rPr>
        <w:t xml:space="preserve"> dedicada al español y al italiano,</w:t>
      </w:r>
      <w:r>
        <w:rPr>
          <w:color w:val="000000" w:themeColor="text1"/>
          <w:lang w:val="es-ES"/>
        </w:rPr>
        <w:t xml:space="preserve"> </w:t>
      </w:r>
      <w:r w:rsidR="00F51FE0">
        <w:rPr>
          <w:color w:val="000000" w:themeColor="text1"/>
          <w:lang w:val="es-ES"/>
        </w:rPr>
        <w:t xml:space="preserve">hemos puesto de manifiesto que </w:t>
      </w:r>
      <w:r>
        <w:rPr>
          <w:lang w:val="es-ES"/>
        </w:rPr>
        <w:t>e</w:t>
      </w:r>
      <w:r w:rsidR="001800E8" w:rsidRPr="0063758B">
        <w:rPr>
          <w:lang w:val="es-ES"/>
        </w:rPr>
        <w:t xml:space="preserve">l lenguaje inclusivo es posible en ambos idiomas debido a las grandes estrategias con la que se cuenta, pues su legado románico ha hecho que </w:t>
      </w:r>
      <w:r w:rsidR="002A6FC2">
        <w:rPr>
          <w:lang w:val="es-ES"/>
        </w:rPr>
        <w:t>dispongan</w:t>
      </w:r>
      <w:r w:rsidR="001800E8" w:rsidRPr="0063758B">
        <w:rPr>
          <w:lang w:val="es-ES"/>
        </w:rPr>
        <w:t xml:space="preserve"> de una amplia gramática y multitud de mecanismos de sufijación. Asimismo, </w:t>
      </w:r>
      <w:r w:rsidR="00A64EDA">
        <w:rPr>
          <w:lang w:val="es-ES"/>
        </w:rPr>
        <w:t>la</w:t>
      </w:r>
      <w:r w:rsidR="00F51FE0">
        <w:rPr>
          <w:lang w:val="es-ES"/>
        </w:rPr>
        <w:t xml:space="preserve"> elusión</w:t>
      </w:r>
      <w:r w:rsidR="001800E8" w:rsidRPr="0063758B">
        <w:rPr>
          <w:lang w:val="es-ES"/>
        </w:rPr>
        <w:t xml:space="preserve"> </w:t>
      </w:r>
      <w:r w:rsidR="00A64EDA">
        <w:rPr>
          <w:lang w:val="es-ES"/>
        </w:rPr>
        <w:t xml:space="preserve">del masculino genérico </w:t>
      </w:r>
      <w:r w:rsidR="00F51FE0">
        <w:rPr>
          <w:lang w:val="es-ES"/>
        </w:rPr>
        <w:t xml:space="preserve">se antoja </w:t>
      </w:r>
      <w:r w:rsidR="001800E8" w:rsidRPr="0063758B">
        <w:rPr>
          <w:lang w:val="es-ES"/>
        </w:rPr>
        <w:t>necesari</w:t>
      </w:r>
      <w:r w:rsidR="00F51FE0">
        <w:rPr>
          <w:lang w:val="es-ES"/>
        </w:rPr>
        <w:t>a</w:t>
      </w:r>
      <w:r w:rsidR="001800E8" w:rsidRPr="0063758B">
        <w:rPr>
          <w:lang w:val="es-ES"/>
        </w:rPr>
        <w:t xml:space="preserve"> </w:t>
      </w:r>
      <w:r w:rsidR="00F51FE0">
        <w:rPr>
          <w:lang w:val="es-ES"/>
        </w:rPr>
        <w:t>con el fin de</w:t>
      </w:r>
      <w:r w:rsidR="001800E8" w:rsidRPr="0063758B">
        <w:rPr>
          <w:lang w:val="es-ES"/>
        </w:rPr>
        <w:t xml:space="preserve"> </w:t>
      </w:r>
      <w:r w:rsidR="001800E8" w:rsidRPr="00A64EDA">
        <w:rPr>
          <w:color w:val="000000" w:themeColor="text1"/>
          <w:lang w:val="es-ES"/>
        </w:rPr>
        <w:t>esclarecer el destinatario del documento y poder otorgar al lenguaje legislativo la precisión que reclama.</w:t>
      </w:r>
      <w:r w:rsidR="00F51FE0" w:rsidRPr="00A64EDA">
        <w:rPr>
          <w:color w:val="000000" w:themeColor="text1"/>
          <w:lang w:val="es-ES"/>
        </w:rPr>
        <w:t xml:space="preserve"> </w:t>
      </w:r>
      <w:r w:rsidR="00A64EDA">
        <w:rPr>
          <w:color w:val="000000" w:themeColor="text1"/>
          <w:lang w:val="es-ES"/>
        </w:rPr>
        <w:t>Durante el análisis, h</w:t>
      </w:r>
      <w:r w:rsidR="00F51FE0" w:rsidRPr="00A64EDA">
        <w:rPr>
          <w:color w:val="000000" w:themeColor="text1"/>
          <w:lang w:val="es-ES"/>
        </w:rPr>
        <w:t xml:space="preserve">emos dividido en puntos comunes y dispares </w:t>
      </w:r>
      <w:r w:rsidR="006B28E2" w:rsidRPr="00A64EDA">
        <w:rPr>
          <w:color w:val="000000" w:themeColor="text1"/>
          <w:lang w:val="es-ES"/>
        </w:rPr>
        <w:t xml:space="preserve">los puntos críticos que el lenguaje no sexista contempla </w:t>
      </w:r>
      <w:r w:rsidR="00A64EDA">
        <w:rPr>
          <w:color w:val="000000" w:themeColor="text1"/>
          <w:lang w:val="es-ES"/>
        </w:rPr>
        <w:t>para</w:t>
      </w:r>
      <w:r w:rsidR="006B28E2" w:rsidRPr="00A64EDA">
        <w:rPr>
          <w:color w:val="000000" w:themeColor="text1"/>
          <w:lang w:val="es-ES"/>
        </w:rPr>
        <w:t xml:space="preserve"> cada una de las dos lenguas. En común aúnan estrategias para evitar el masculino genérico con el uso de sustantivos epicenos, colectivos y comunes; de perífrasis; de </w:t>
      </w:r>
      <w:r w:rsidR="006B28E2" w:rsidRPr="005203E8">
        <w:rPr>
          <w:color w:val="000000" w:themeColor="text1"/>
          <w:lang w:val="es-ES"/>
        </w:rPr>
        <w:t xml:space="preserve">desdoblamientos, si bien se recomiendan solo en caso de ambigüedad contextual; de oraciones pasivas e impersonales para esconder el sujeto o destinatario de la acción o ley; </w:t>
      </w:r>
      <w:r w:rsidR="00A64EDA">
        <w:rPr>
          <w:color w:val="000000" w:themeColor="text1"/>
          <w:lang w:val="es-ES"/>
        </w:rPr>
        <w:t xml:space="preserve">de </w:t>
      </w:r>
      <w:r w:rsidR="006B28E2" w:rsidRPr="005203E8">
        <w:rPr>
          <w:color w:val="000000" w:themeColor="text1"/>
          <w:lang w:val="es-ES"/>
        </w:rPr>
        <w:t xml:space="preserve">pronombres relativos indefinidos para otorgar una </w:t>
      </w:r>
      <w:r w:rsidR="00A64EDA">
        <w:rPr>
          <w:color w:val="000000" w:themeColor="text1"/>
          <w:lang w:val="es-ES"/>
        </w:rPr>
        <w:t>des</w:t>
      </w:r>
      <w:r w:rsidR="006B28E2" w:rsidRPr="005203E8">
        <w:rPr>
          <w:color w:val="000000" w:themeColor="text1"/>
          <w:lang w:val="es-ES"/>
        </w:rPr>
        <w:t>personalización y evitar así las marcas de género; de tratamientos para evitar cualquier tipo de dependencia entre los sexos, y por último, la tendencia a utilizar los cargos específicos y diferenciados para cada sexo. A este último respecto, en italiano se asiste actualmente a un acalorado debate vista la inflexibilidad a usar las capacidades que la gramática otorga.</w:t>
      </w:r>
    </w:p>
    <w:p w14:paraId="7549DBC7" w14:textId="46C3E6CF" w:rsidR="006B28E2" w:rsidRPr="005203E8" w:rsidRDefault="006B28E2" w:rsidP="00A30268">
      <w:pPr>
        <w:ind w:firstLine="708"/>
        <w:jc w:val="both"/>
        <w:rPr>
          <w:color w:val="000000" w:themeColor="text1"/>
          <w:lang w:val="es-ES"/>
        </w:rPr>
      </w:pPr>
      <w:r w:rsidRPr="005203E8">
        <w:rPr>
          <w:color w:val="000000" w:themeColor="text1"/>
          <w:lang w:val="es-ES"/>
        </w:rPr>
        <w:t>En cuanto a los puntos dispares que hemos analizado, no todos son característicos de una u otra lengua.</w:t>
      </w:r>
      <w:r w:rsidR="005E6B90" w:rsidRPr="005203E8">
        <w:rPr>
          <w:color w:val="000000" w:themeColor="text1"/>
          <w:lang w:val="es-ES"/>
        </w:rPr>
        <w:t xml:space="preserve"> L</w:t>
      </w:r>
      <w:r w:rsidRPr="005203E8">
        <w:rPr>
          <w:color w:val="000000" w:themeColor="text1"/>
          <w:lang w:val="es-ES"/>
        </w:rPr>
        <w:t xml:space="preserve">as construcciones metonímicas </w:t>
      </w:r>
      <w:r w:rsidR="005E6B90" w:rsidRPr="005203E8">
        <w:rPr>
          <w:color w:val="000000" w:themeColor="text1"/>
          <w:lang w:val="es-ES"/>
        </w:rPr>
        <w:t xml:space="preserve">vistas para el caso español </w:t>
      </w:r>
      <w:r w:rsidRPr="005203E8">
        <w:rPr>
          <w:color w:val="000000" w:themeColor="text1"/>
          <w:lang w:val="es-ES"/>
        </w:rPr>
        <w:t xml:space="preserve">existen </w:t>
      </w:r>
      <w:r w:rsidR="005E6B90" w:rsidRPr="005203E8">
        <w:rPr>
          <w:color w:val="000000" w:themeColor="text1"/>
          <w:lang w:val="es-ES"/>
        </w:rPr>
        <w:t xml:space="preserve">también </w:t>
      </w:r>
      <w:r w:rsidRPr="005203E8">
        <w:rPr>
          <w:color w:val="000000" w:themeColor="text1"/>
          <w:lang w:val="es-ES"/>
        </w:rPr>
        <w:t xml:space="preserve">en italiano bajo formas como </w:t>
      </w:r>
      <w:proofErr w:type="spellStart"/>
      <w:r w:rsidRPr="005203E8">
        <w:rPr>
          <w:i/>
          <w:iCs/>
          <w:color w:val="000000" w:themeColor="text1"/>
          <w:lang w:val="es-ES"/>
        </w:rPr>
        <w:t>gi</w:t>
      </w:r>
      <w:r w:rsidR="006C7F68" w:rsidRPr="005203E8">
        <w:rPr>
          <w:i/>
          <w:iCs/>
          <w:color w:val="000000" w:themeColor="text1"/>
          <w:lang w:val="es-ES"/>
        </w:rPr>
        <w:t>o</w:t>
      </w:r>
      <w:r w:rsidRPr="005203E8">
        <w:rPr>
          <w:i/>
          <w:iCs/>
          <w:color w:val="000000" w:themeColor="text1"/>
          <w:lang w:val="es-ES"/>
        </w:rPr>
        <w:t>ventù</w:t>
      </w:r>
      <w:proofErr w:type="spellEnd"/>
      <w:r w:rsidR="006C7F68" w:rsidRPr="005203E8">
        <w:rPr>
          <w:color w:val="000000" w:themeColor="text1"/>
          <w:lang w:val="es-ES"/>
        </w:rPr>
        <w:t xml:space="preserve">, </w:t>
      </w:r>
      <w:proofErr w:type="spellStart"/>
      <w:r w:rsidRPr="005203E8">
        <w:rPr>
          <w:i/>
          <w:iCs/>
          <w:color w:val="000000" w:themeColor="text1"/>
          <w:lang w:val="es-ES"/>
        </w:rPr>
        <w:t>cittadinanza</w:t>
      </w:r>
      <w:proofErr w:type="spellEnd"/>
      <w:r w:rsidR="006C7F68" w:rsidRPr="005203E8">
        <w:rPr>
          <w:color w:val="000000" w:themeColor="text1"/>
          <w:lang w:val="es-ES"/>
        </w:rPr>
        <w:t xml:space="preserve"> o</w:t>
      </w:r>
      <w:r w:rsidRPr="005203E8">
        <w:rPr>
          <w:color w:val="000000" w:themeColor="text1"/>
          <w:lang w:val="es-ES"/>
        </w:rPr>
        <w:t xml:space="preserve"> </w:t>
      </w:r>
      <w:proofErr w:type="spellStart"/>
      <w:r w:rsidRPr="005203E8">
        <w:rPr>
          <w:i/>
          <w:iCs/>
          <w:color w:val="000000" w:themeColor="text1"/>
          <w:lang w:val="es-ES"/>
        </w:rPr>
        <w:t>popolo</w:t>
      </w:r>
      <w:proofErr w:type="spellEnd"/>
      <w:r w:rsidRPr="005203E8">
        <w:rPr>
          <w:color w:val="000000" w:themeColor="text1"/>
          <w:lang w:val="es-ES"/>
        </w:rPr>
        <w:t>.</w:t>
      </w:r>
      <w:r w:rsidR="006C7F68" w:rsidRPr="005203E8">
        <w:rPr>
          <w:color w:val="000000" w:themeColor="text1"/>
          <w:lang w:val="es-ES"/>
        </w:rPr>
        <w:t xml:space="preserve"> Asimismo, los duales aparentes están presentes</w:t>
      </w:r>
      <w:r w:rsidR="005E6B90" w:rsidRPr="005203E8">
        <w:rPr>
          <w:color w:val="000000" w:themeColor="text1"/>
          <w:lang w:val="es-ES"/>
        </w:rPr>
        <w:t>,</w:t>
      </w:r>
      <w:r w:rsidR="006C7F68" w:rsidRPr="005203E8">
        <w:rPr>
          <w:color w:val="000000" w:themeColor="text1"/>
          <w:lang w:val="es-ES"/>
        </w:rPr>
        <w:t xml:space="preserve"> </w:t>
      </w:r>
      <w:r w:rsidR="005E6B90" w:rsidRPr="005203E8">
        <w:rPr>
          <w:color w:val="000000" w:themeColor="text1"/>
          <w:lang w:val="es-ES"/>
        </w:rPr>
        <w:t xml:space="preserve">en menor medida, </w:t>
      </w:r>
      <w:r w:rsidR="006C7F68" w:rsidRPr="005203E8">
        <w:rPr>
          <w:color w:val="000000" w:themeColor="text1"/>
          <w:lang w:val="es-ES"/>
        </w:rPr>
        <w:t xml:space="preserve">en términos como </w:t>
      </w:r>
      <w:proofErr w:type="spellStart"/>
      <w:r w:rsidR="00D25345" w:rsidRPr="005203E8">
        <w:rPr>
          <w:i/>
          <w:iCs/>
          <w:color w:val="000000" w:themeColor="text1"/>
          <w:lang w:val="es-ES"/>
        </w:rPr>
        <w:t>istitutore</w:t>
      </w:r>
      <w:proofErr w:type="spellEnd"/>
      <w:r w:rsidR="00D25345" w:rsidRPr="005203E8">
        <w:rPr>
          <w:color w:val="000000" w:themeColor="text1"/>
          <w:lang w:val="es-ES"/>
        </w:rPr>
        <w:t>, que puede ser quien educa</w:t>
      </w:r>
      <w:r w:rsidR="005E6B90" w:rsidRPr="005203E8">
        <w:rPr>
          <w:color w:val="000000" w:themeColor="text1"/>
          <w:lang w:val="es-ES"/>
        </w:rPr>
        <w:t xml:space="preserve">, pero también </w:t>
      </w:r>
      <w:r w:rsidR="00D25345" w:rsidRPr="005203E8">
        <w:rPr>
          <w:color w:val="000000" w:themeColor="text1"/>
          <w:lang w:val="es-ES"/>
        </w:rPr>
        <w:t xml:space="preserve">quien funda una institución, e </w:t>
      </w:r>
      <w:proofErr w:type="spellStart"/>
      <w:r w:rsidR="00D25345" w:rsidRPr="005203E8">
        <w:rPr>
          <w:i/>
          <w:iCs/>
          <w:color w:val="000000" w:themeColor="text1"/>
          <w:lang w:val="es-ES"/>
        </w:rPr>
        <w:t>istitutrice</w:t>
      </w:r>
      <w:proofErr w:type="spellEnd"/>
      <w:r w:rsidR="00D25345" w:rsidRPr="005203E8">
        <w:rPr>
          <w:color w:val="000000" w:themeColor="text1"/>
          <w:lang w:val="es-ES"/>
        </w:rPr>
        <w:t xml:space="preserve">, </w:t>
      </w:r>
      <w:r w:rsidR="005E6B90" w:rsidRPr="005203E8">
        <w:rPr>
          <w:color w:val="000000" w:themeColor="text1"/>
          <w:lang w:val="es-ES"/>
        </w:rPr>
        <w:t xml:space="preserve">cuyo significado está más dirigido </w:t>
      </w:r>
      <w:r w:rsidR="00D25345" w:rsidRPr="005203E8">
        <w:rPr>
          <w:color w:val="000000" w:themeColor="text1"/>
          <w:lang w:val="es-ES"/>
        </w:rPr>
        <w:t xml:space="preserve">tradicionalmente </w:t>
      </w:r>
      <w:r w:rsidR="005E6B90" w:rsidRPr="005203E8">
        <w:rPr>
          <w:color w:val="000000" w:themeColor="text1"/>
          <w:lang w:val="es-ES"/>
        </w:rPr>
        <w:t xml:space="preserve">a quien </w:t>
      </w:r>
      <w:r w:rsidR="00D25345" w:rsidRPr="005203E8">
        <w:rPr>
          <w:color w:val="000000" w:themeColor="text1"/>
          <w:lang w:val="es-ES"/>
        </w:rPr>
        <w:t xml:space="preserve">se </w:t>
      </w:r>
      <w:r w:rsidR="00CA71E7">
        <w:rPr>
          <w:color w:val="000000" w:themeColor="text1"/>
          <w:lang w:val="es-ES"/>
        </w:rPr>
        <w:t>encarga</w:t>
      </w:r>
      <w:r w:rsidR="00D25345" w:rsidRPr="005203E8">
        <w:rPr>
          <w:color w:val="000000" w:themeColor="text1"/>
          <w:lang w:val="es-ES"/>
        </w:rPr>
        <w:t xml:space="preserve"> de los hijos de familias acomodadas.</w:t>
      </w:r>
    </w:p>
    <w:p w14:paraId="6F72C782" w14:textId="5F144E89" w:rsidR="006B28E2" w:rsidRPr="000155F6" w:rsidRDefault="005E6B90" w:rsidP="00A30268">
      <w:pPr>
        <w:ind w:firstLine="708"/>
        <w:jc w:val="both"/>
        <w:rPr>
          <w:color w:val="000000" w:themeColor="text1"/>
          <w:lang w:val="es-ES"/>
        </w:rPr>
      </w:pPr>
      <w:r w:rsidRPr="005203E8">
        <w:rPr>
          <w:color w:val="000000" w:themeColor="text1"/>
          <w:lang w:val="es-ES"/>
        </w:rPr>
        <w:t>Por otra parte</w:t>
      </w:r>
      <w:r w:rsidR="00BE1674" w:rsidRPr="005203E8">
        <w:rPr>
          <w:color w:val="000000" w:themeColor="text1"/>
          <w:lang w:val="es-ES"/>
        </w:rPr>
        <w:t>, otros</w:t>
      </w:r>
      <w:r w:rsidR="005203E8" w:rsidRPr="005203E8">
        <w:rPr>
          <w:color w:val="000000" w:themeColor="text1"/>
          <w:lang w:val="es-ES"/>
        </w:rPr>
        <w:t xml:space="preserve"> términos</w:t>
      </w:r>
      <w:r w:rsidR="00BE1674" w:rsidRPr="005203E8">
        <w:rPr>
          <w:color w:val="000000" w:themeColor="text1"/>
          <w:lang w:val="es-ES"/>
        </w:rPr>
        <w:t xml:space="preserve"> no tienen una correspondencia </w:t>
      </w:r>
      <w:r w:rsidR="005203E8" w:rsidRPr="005203E8">
        <w:rPr>
          <w:color w:val="000000" w:themeColor="text1"/>
          <w:lang w:val="es-ES"/>
        </w:rPr>
        <w:t xml:space="preserve">simétrica </w:t>
      </w:r>
      <w:r w:rsidR="00BE1674" w:rsidRPr="005203E8">
        <w:rPr>
          <w:color w:val="000000" w:themeColor="text1"/>
          <w:lang w:val="es-ES"/>
        </w:rPr>
        <w:t>en la otra lengua</w:t>
      </w:r>
      <w:r w:rsidR="005203E8" w:rsidRPr="005203E8">
        <w:rPr>
          <w:color w:val="000000" w:themeColor="text1"/>
          <w:lang w:val="es-ES"/>
        </w:rPr>
        <w:t xml:space="preserve">, como el caso italiano del artículo junto con los apellidos femeninos, cuyo uso en español no está tan extendido en el lenguaje de los medios de comunicación (por ejemplo, la </w:t>
      </w:r>
      <w:proofErr w:type="spellStart"/>
      <w:r w:rsidR="005203E8" w:rsidRPr="005203E8">
        <w:rPr>
          <w:color w:val="000000" w:themeColor="text1"/>
          <w:lang w:val="es-ES"/>
        </w:rPr>
        <w:t>Caballé</w:t>
      </w:r>
      <w:proofErr w:type="spellEnd"/>
      <w:r w:rsidR="005203E8" w:rsidRPr="005203E8">
        <w:rPr>
          <w:color w:val="000000" w:themeColor="text1"/>
          <w:lang w:val="es-ES"/>
        </w:rPr>
        <w:t xml:space="preserve">), y el de los títulos universitarios, debido a la gran tendencia que en Italia se tiene de presentarse </w:t>
      </w:r>
      <w:r w:rsidR="00CA71E7">
        <w:rPr>
          <w:color w:val="000000" w:themeColor="text1"/>
          <w:lang w:val="es-ES"/>
        </w:rPr>
        <w:t>personalmente haciendo referencia al</w:t>
      </w:r>
      <w:r w:rsidR="005203E8" w:rsidRPr="005203E8">
        <w:rPr>
          <w:color w:val="000000" w:themeColor="text1"/>
          <w:lang w:val="es-ES"/>
        </w:rPr>
        <w:t xml:space="preserve"> título</w:t>
      </w:r>
      <w:r w:rsidR="00CA71E7">
        <w:rPr>
          <w:color w:val="000000" w:themeColor="text1"/>
          <w:lang w:val="es-ES"/>
        </w:rPr>
        <w:t xml:space="preserve"> de estudio</w:t>
      </w:r>
      <w:r w:rsidR="005203E8" w:rsidRPr="005203E8">
        <w:rPr>
          <w:color w:val="000000" w:themeColor="text1"/>
          <w:lang w:val="es-ES"/>
        </w:rPr>
        <w:t xml:space="preserve"> (en </w:t>
      </w:r>
      <w:r w:rsidR="005203E8" w:rsidRPr="000155F6">
        <w:rPr>
          <w:color w:val="000000" w:themeColor="text1"/>
          <w:lang w:val="es-ES"/>
        </w:rPr>
        <w:t xml:space="preserve">español, </w:t>
      </w:r>
      <w:proofErr w:type="spellStart"/>
      <w:r w:rsidR="005203E8" w:rsidRPr="000155F6">
        <w:rPr>
          <w:i/>
          <w:iCs/>
          <w:color w:val="000000" w:themeColor="text1"/>
          <w:lang w:val="es-ES"/>
        </w:rPr>
        <w:t>dottore</w:t>
      </w:r>
      <w:proofErr w:type="spellEnd"/>
      <w:r w:rsidR="005203E8" w:rsidRPr="000155F6">
        <w:rPr>
          <w:i/>
          <w:iCs/>
          <w:color w:val="000000" w:themeColor="text1"/>
          <w:lang w:val="es-ES"/>
        </w:rPr>
        <w:t xml:space="preserve"> y </w:t>
      </w:r>
      <w:proofErr w:type="spellStart"/>
      <w:r w:rsidR="005203E8" w:rsidRPr="000155F6">
        <w:rPr>
          <w:i/>
          <w:iCs/>
          <w:color w:val="000000" w:themeColor="text1"/>
          <w:lang w:val="es-ES"/>
        </w:rPr>
        <w:t>dottoressa</w:t>
      </w:r>
      <w:proofErr w:type="spellEnd"/>
      <w:r w:rsidR="005203E8" w:rsidRPr="000155F6">
        <w:rPr>
          <w:color w:val="000000" w:themeColor="text1"/>
          <w:lang w:val="es-ES"/>
        </w:rPr>
        <w:t xml:space="preserve"> tendría correspondencia en </w:t>
      </w:r>
      <w:r w:rsidR="005203E8" w:rsidRPr="000155F6">
        <w:rPr>
          <w:i/>
          <w:iCs/>
          <w:color w:val="000000" w:themeColor="text1"/>
          <w:lang w:val="es-ES"/>
        </w:rPr>
        <w:t>graduado y</w:t>
      </w:r>
      <w:r w:rsidR="005203E8" w:rsidRPr="000155F6">
        <w:rPr>
          <w:color w:val="000000" w:themeColor="text1"/>
          <w:lang w:val="es-ES"/>
        </w:rPr>
        <w:t xml:space="preserve"> </w:t>
      </w:r>
      <w:r w:rsidR="005203E8" w:rsidRPr="000155F6">
        <w:rPr>
          <w:i/>
          <w:iCs/>
          <w:color w:val="000000" w:themeColor="text1"/>
          <w:lang w:val="es-ES"/>
        </w:rPr>
        <w:t>graduada</w:t>
      </w:r>
      <w:r w:rsidR="005203E8" w:rsidRPr="000155F6">
        <w:rPr>
          <w:color w:val="000000" w:themeColor="text1"/>
          <w:lang w:val="es-ES"/>
        </w:rPr>
        <w:t>).</w:t>
      </w:r>
    </w:p>
    <w:p w14:paraId="78FF3F70" w14:textId="03B6E9BE" w:rsidR="002B2EB9" w:rsidRPr="000155F6" w:rsidRDefault="000155F6" w:rsidP="00A30268">
      <w:pPr>
        <w:ind w:firstLine="708"/>
        <w:jc w:val="both"/>
        <w:rPr>
          <w:color w:val="000000" w:themeColor="text1"/>
          <w:lang w:val="es-ES"/>
        </w:rPr>
      </w:pPr>
      <w:r w:rsidRPr="000155F6">
        <w:rPr>
          <w:color w:val="000000" w:themeColor="text1"/>
          <w:lang w:val="es-ES"/>
        </w:rPr>
        <w:t xml:space="preserve">Con todo, no olvidemos que muchas guías de estilo están dedicadas a la redacción del lenguaje oficial, descuidando a su vez el lenguaje de la ciudadanía, que es quien determina los cambios en el lenguaje y a quien está dirigido el sistema conativo de la ley. No olvidemos, y de acuerdo con el dramaturgo </w:t>
      </w:r>
      <w:proofErr w:type="spellStart"/>
      <w:r w:rsidRPr="000155F6">
        <w:rPr>
          <w:color w:val="000000" w:themeColor="text1"/>
          <w:lang w:val="es-ES"/>
        </w:rPr>
        <w:t>Castelao</w:t>
      </w:r>
      <w:proofErr w:type="spellEnd"/>
      <w:r w:rsidRPr="000155F6">
        <w:rPr>
          <w:color w:val="000000" w:themeColor="text1"/>
          <w:lang w:val="es-ES"/>
        </w:rPr>
        <w:t xml:space="preserve">, que </w:t>
      </w:r>
      <w:r w:rsidR="00EE0EAA" w:rsidRPr="002C3246">
        <w:rPr>
          <w:color w:val="000000" w:themeColor="text1"/>
          <w:lang w:val="es-ES"/>
        </w:rPr>
        <w:t>«</w:t>
      </w:r>
      <w:r w:rsidRPr="000155F6">
        <w:rPr>
          <w:color w:val="000000" w:themeColor="text1"/>
          <w:lang w:val="es-ES"/>
        </w:rPr>
        <w:t xml:space="preserve">una lengua es </w:t>
      </w:r>
      <w:proofErr w:type="spellStart"/>
      <w:r w:rsidRPr="000155F6">
        <w:rPr>
          <w:color w:val="000000" w:themeColor="text1"/>
          <w:lang w:val="es-ES"/>
        </w:rPr>
        <w:t>más</w:t>
      </w:r>
      <w:proofErr w:type="spellEnd"/>
      <w:r w:rsidRPr="000155F6">
        <w:rPr>
          <w:color w:val="000000" w:themeColor="text1"/>
          <w:lang w:val="es-ES"/>
        </w:rPr>
        <w:t xml:space="preserve"> que una obra de arte; es matriz inagotable de obras de arte</w:t>
      </w:r>
      <w:r w:rsidR="00EE0EAA" w:rsidRPr="00EE0EAA">
        <w:rPr>
          <w:color w:val="000000" w:themeColor="text1"/>
          <w:lang w:val="es-ES"/>
        </w:rPr>
        <w:t>»</w:t>
      </w:r>
      <w:r w:rsidR="00EE0EAA">
        <w:rPr>
          <w:color w:val="000000" w:themeColor="text1"/>
          <w:lang w:val="es-ES"/>
        </w:rPr>
        <w:t>.</w:t>
      </w:r>
      <w:r w:rsidRPr="000155F6">
        <w:rPr>
          <w:color w:val="000000" w:themeColor="text1"/>
          <w:lang w:val="es-ES"/>
        </w:rPr>
        <w:t xml:space="preserve"> </w:t>
      </w:r>
      <w:r w:rsidR="005203E8" w:rsidRPr="000155F6">
        <w:rPr>
          <w:color w:val="000000" w:themeColor="text1"/>
          <w:lang w:val="es-ES"/>
        </w:rPr>
        <w:t xml:space="preserve">Por todo ello, el lenguaje no sexista </w:t>
      </w:r>
      <w:r w:rsidR="00A1681C" w:rsidRPr="000155F6">
        <w:rPr>
          <w:color w:val="000000" w:themeColor="text1"/>
          <w:lang w:val="es-ES"/>
        </w:rPr>
        <w:t>se postula como uno de los grandes apoyos que</w:t>
      </w:r>
      <w:r w:rsidRPr="000155F6">
        <w:rPr>
          <w:color w:val="000000" w:themeColor="text1"/>
          <w:lang w:val="es-ES"/>
        </w:rPr>
        <w:t xml:space="preserve">, </w:t>
      </w:r>
      <w:r w:rsidR="00A1681C" w:rsidRPr="000155F6">
        <w:rPr>
          <w:color w:val="000000" w:themeColor="text1"/>
          <w:lang w:val="es-ES"/>
        </w:rPr>
        <w:t>a</w:t>
      </w:r>
      <w:r>
        <w:rPr>
          <w:color w:val="000000" w:themeColor="text1"/>
          <w:lang w:val="es-ES"/>
        </w:rPr>
        <w:t>ctualmente</w:t>
      </w:r>
      <w:r w:rsidRPr="000155F6">
        <w:rPr>
          <w:color w:val="000000" w:themeColor="text1"/>
          <w:lang w:val="es-ES"/>
        </w:rPr>
        <w:t xml:space="preserve">, </w:t>
      </w:r>
      <w:r w:rsidR="00A1681C" w:rsidRPr="000155F6">
        <w:rPr>
          <w:color w:val="000000" w:themeColor="text1"/>
          <w:lang w:val="es-ES"/>
        </w:rPr>
        <w:t>sigue necesitando la lucha social a la que asistimos para alcanzar la igualdad social</w:t>
      </w:r>
      <w:r w:rsidRPr="000155F6">
        <w:rPr>
          <w:color w:val="000000" w:themeColor="text1"/>
          <w:lang w:val="es-ES"/>
        </w:rPr>
        <w:t xml:space="preserve">. </w:t>
      </w:r>
    </w:p>
    <w:p w14:paraId="61EAF174" w14:textId="77777777" w:rsidR="002B2EB9" w:rsidRDefault="002B2EB9" w:rsidP="0034636D">
      <w:pPr>
        <w:pStyle w:val="NormaleWeb"/>
        <w:spacing w:before="0" w:beforeAutospacing="0" w:after="0" w:afterAutospacing="0"/>
        <w:jc w:val="both"/>
        <w:rPr>
          <w:color w:val="000000" w:themeColor="text1"/>
          <w:lang w:val="es-ES"/>
        </w:rPr>
      </w:pPr>
    </w:p>
    <w:p w14:paraId="4D325716" w14:textId="77777777" w:rsidR="002B2EB9" w:rsidRPr="00A93B8A" w:rsidRDefault="002B2EB9" w:rsidP="0034636D">
      <w:pPr>
        <w:pStyle w:val="NormaleWeb"/>
        <w:spacing w:before="0" w:beforeAutospacing="0" w:after="0" w:afterAutospacing="0"/>
        <w:jc w:val="both"/>
        <w:rPr>
          <w:color w:val="000000" w:themeColor="text1"/>
          <w:lang w:val="es-ES"/>
        </w:rPr>
      </w:pPr>
    </w:p>
    <w:p w14:paraId="34FB3AFD" w14:textId="7425BE3A" w:rsidR="00372752" w:rsidRPr="001B3559" w:rsidRDefault="001B3559" w:rsidP="0034636D">
      <w:pPr>
        <w:jc w:val="both"/>
        <w:rPr>
          <w:rFonts w:ascii="Arial" w:hAnsi="Arial" w:cs="Arial"/>
          <w:b/>
          <w:bCs/>
          <w:color w:val="000000" w:themeColor="text1"/>
          <w:sz w:val="28"/>
          <w:szCs w:val="28"/>
          <w:lang w:val="es-ES"/>
        </w:rPr>
      </w:pPr>
      <w:r w:rsidRPr="001B3559">
        <w:rPr>
          <w:rFonts w:ascii="Arial" w:hAnsi="Arial" w:cs="Arial"/>
          <w:b/>
          <w:bCs/>
          <w:color w:val="000000" w:themeColor="text1"/>
          <w:sz w:val="28"/>
          <w:szCs w:val="28"/>
          <w:lang w:val="es-ES"/>
        </w:rPr>
        <w:t>Referencias bibliográficas</w:t>
      </w:r>
    </w:p>
    <w:p w14:paraId="3B4E954F" w14:textId="77777777" w:rsidR="001D061F" w:rsidRPr="00A93B8A" w:rsidRDefault="001D061F" w:rsidP="0034636D">
      <w:pPr>
        <w:jc w:val="both"/>
        <w:rPr>
          <w:b/>
          <w:bCs/>
          <w:color w:val="000000" w:themeColor="text1"/>
          <w:lang w:val="es-ES"/>
        </w:rPr>
      </w:pPr>
    </w:p>
    <w:p w14:paraId="6C325621" w14:textId="3F257C60" w:rsidR="00BC0A82" w:rsidRPr="0034696A" w:rsidRDefault="003B5BEB" w:rsidP="00C651F9">
      <w:pPr>
        <w:ind w:left="709" w:hanging="709"/>
        <w:jc w:val="both"/>
      </w:pPr>
      <w:r w:rsidRPr="00B400FE">
        <w:rPr>
          <w:color w:val="000000" w:themeColor="text1"/>
          <w:lang w:val="es-ES"/>
        </w:rPr>
        <w:t>Agencia Estatal Boletín Oficial del Estado</w:t>
      </w:r>
      <w:r w:rsidR="00B400FE">
        <w:rPr>
          <w:lang w:val="es-ES"/>
        </w:rPr>
        <w:t xml:space="preserve">. </w:t>
      </w:r>
      <w:r w:rsidRPr="00B400FE">
        <w:rPr>
          <w:lang w:val="es-ES"/>
        </w:rPr>
        <w:t>1978</w:t>
      </w:r>
      <w:r w:rsidR="00B400FE">
        <w:rPr>
          <w:lang w:val="es-ES"/>
        </w:rPr>
        <w:t xml:space="preserve">, </w:t>
      </w:r>
      <w:proofErr w:type="spellStart"/>
      <w:r w:rsidRPr="00B400FE">
        <w:rPr>
          <w:i/>
          <w:iCs/>
          <w:lang w:val="es-ES"/>
        </w:rPr>
        <w:t>Constitución</w:t>
      </w:r>
      <w:proofErr w:type="spellEnd"/>
      <w:r w:rsidRPr="00B400FE">
        <w:rPr>
          <w:i/>
          <w:iCs/>
          <w:lang w:val="es-ES"/>
        </w:rPr>
        <w:t xml:space="preserve"> </w:t>
      </w:r>
      <w:proofErr w:type="spellStart"/>
      <w:r w:rsidRPr="00B400FE">
        <w:rPr>
          <w:i/>
          <w:iCs/>
          <w:lang w:val="es-ES"/>
        </w:rPr>
        <w:t>Española</w:t>
      </w:r>
      <w:proofErr w:type="spellEnd"/>
      <w:r w:rsidR="00B400FE">
        <w:rPr>
          <w:color w:val="000000" w:themeColor="text1"/>
          <w:shd w:val="clear" w:color="auto" w:fill="FFFFFF"/>
          <w:lang w:val="es-ES"/>
        </w:rPr>
        <w:t xml:space="preserve">, </w:t>
      </w:r>
      <w:proofErr w:type="spellStart"/>
      <w:r w:rsidRPr="00B400FE">
        <w:rPr>
          <w:lang w:val="es-ES"/>
        </w:rPr>
        <w:t>Catálogo</w:t>
      </w:r>
      <w:proofErr w:type="spellEnd"/>
      <w:r w:rsidRPr="00B400FE">
        <w:rPr>
          <w:lang w:val="es-ES"/>
        </w:rPr>
        <w:t xml:space="preserve"> de Publicaciones de la </w:t>
      </w:r>
      <w:proofErr w:type="spellStart"/>
      <w:r w:rsidRPr="00B400FE">
        <w:rPr>
          <w:lang w:val="es-ES"/>
        </w:rPr>
        <w:t>Administración</w:t>
      </w:r>
      <w:proofErr w:type="spellEnd"/>
      <w:r w:rsidRPr="00B400FE">
        <w:rPr>
          <w:lang w:val="es-ES"/>
        </w:rPr>
        <w:t xml:space="preserve"> General del Estado</w:t>
      </w:r>
      <w:r w:rsidR="00372752" w:rsidRPr="00B400FE">
        <w:rPr>
          <w:lang w:val="es-ES"/>
        </w:rPr>
        <w:t xml:space="preserve">, </w:t>
      </w:r>
      <w:r w:rsidRPr="00B400FE">
        <w:rPr>
          <w:lang w:val="es-ES"/>
        </w:rPr>
        <w:t xml:space="preserve">Madrid. </w:t>
      </w:r>
      <w:hyperlink r:id="rId8" w:history="1">
        <w:r w:rsidR="00B400FE" w:rsidRPr="0034696A">
          <w:rPr>
            <w:rStyle w:val="Collegamentoipertestuale"/>
          </w:rPr>
          <w:t>https://www.boe.es/biblioteca_juridica/codigos/codigo.php?id=151_Constitucion_Espanola&amp;tipo=C&amp;modo=2</w:t>
        </w:r>
      </w:hyperlink>
      <w:r w:rsidR="00B400FE" w:rsidRPr="0034696A">
        <w:t xml:space="preserve"> (2.11.2020).</w:t>
      </w:r>
    </w:p>
    <w:p w14:paraId="610FDEFA" w14:textId="1C214B44" w:rsidR="00BC0A82" w:rsidRPr="00B400FE" w:rsidRDefault="003B5BEB" w:rsidP="00C651F9">
      <w:pPr>
        <w:ind w:left="709" w:hanging="709"/>
        <w:jc w:val="both"/>
      </w:pPr>
      <w:r w:rsidRPr="00B400FE">
        <w:rPr>
          <w:color w:val="000000" w:themeColor="text1"/>
          <w:lang w:val="es-ES"/>
        </w:rPr>
        <w:t>Agencia Estatal Boletín Oficial del Estado</w:t>
      </w:r>
      <w:r w:rsidR="00B400FE">
        <w:rPr>
          <w:color w:val="000000" w:themeColor="text1"/>
          <w:lang w:val="es-ES"/>
        </w:rPr>
        <w:t xml:space="preserve">. </w:t>
      </w:r>
      <w:r w:rsidRPr="00B400FE">
        <w:rPr>
          <w:color w:val="000000" w:themeColor="text1"/>
          <w:lang w:val="es-ES"/>
        </w:rPr>
        <w:t>2020</w:t>
      </w:r>
      <w:r w:rsidR="00B400FE">
        <w:rPr>
          <w:color w:val="000000" w:themeColor="text1"/>
          <w:lang w:val="es-ES"/>
        </w:rPr>
        <w:t xml:space="preserve">, </w:t>
      </w:r>
      <w:r w:rsidRPr="00B400FE">
        <w:rPr>
          <w:i/>
          <w:iCs/>
          <w:color w:val="000000" w:themeColor="text1"/>
          <w:lang w:val="es-ES"/>
        </w:rPr>
        <w:t>Código Penal y legislación complementaria</w:t>
      </w:r>
      <w:r w:rsidR="00B400FE">
        <w:rPr>
          <w:color w:val="000000" w:themeColor="text1"/>
          <w:lang w:val="es-ES"/>
        </w:rPr>
        <w:t xml:space="preserve">, </w:t>
      </w:r>
      <w:r w:rsidRPr="00B400FE">
        <w:rPr>
          <w:color w:val="000000" w:themeColor="text1"/>
          <w:lang w:val="es-ES"/>
        </w:rPr>
        <w:t>Catálogo de Publicaciones de la Administración General del Estado</w:t>
      </w:r>
      <w:r w:rsidR="00372752" w:rsidRPr="00B400FE">
        <w:rPr>
          <w:color w:val="000000" w:themeColor="text1"/>
          <w:lang w:val="es-ES"/>
        </w:rPr>
        <w:t xml:space="preserve">, </w:t>
      </w:r>
      <w:r w:rsidRPr="00B400FE">
        <w:rPr>
          <w:color w:val="000000" w:themeColor="text1"/>
          <w:lang w:val="es-ES"/>
        </w:rPr>
        <w:t>Madrid.</w:t>
      </w:r>
      <w:r w:rsidR="00B400FE">
        <w:rPr>
          <w:color w:val="000000" w:themeColor="text1"/>
          <w:lang w:val="es-ES"/>
        </w:rPr>
        <w:t xml:space="preserve"> </w:t>
      </w:r>
      <w:hyperlink r:id="rId9" w:history="1">
        <w:r w:rsidR="004B5181" w:rsidRPr="00B400FE">
          <w:rPr>
            <w:rStyle w:val="Collegamentoipertestuale"/>
          </w:rPr>
          <w:t>https://www.boe.es/biblioteca_juridica/codigos/codigo.php?id=038_Codigo_Penal_y_legislacion_complementaria&amp;tipo=C&amp;modo=2</w:t>
        </w:r>
      </w:hyperlink>
      <w:r w:rsidR="00B400FE" w:rsidRPr="00B400FE">
        <w:rPr>
          <w:rStyle w:val="Collegamentoipertestuale"/>
        </w:rPr>
        <w:t xml:space="preserve"> </w:t>
      </w:r>
      <w:r w:rsidR="00B400FE" w:rsidRPr="00B400FE">
        <w:rPr>
          <w:color w:val="000000" w:themeColor="text1"/>
        </w:rPr>
        <w:t>(2.12/2020).</w:t>
      </w:r>
    </w:p>
    <w:p w14:paraId="0693B5EF" w14:textId="445121C1" w:rsidR="00BC0A82" w:rsidRPr="00C651F9" w:rsidRDefault="003B5BEB" w:rsidP="00C651F9">
      <w:pPr>
        <w:ind w:left="709" w:hanging="709"/>
        <w:jc w:val="both"/>
      </w:pPr>
      <w:r w:rsidRPr="00B400FE">
        <w:rPr>
          <w:color w:val="000000" w:themeColor="text1"/>
          <w:lang w:val="es-ES"/>
        </w:rPr>
        <w:t xml:space="preserve">Agencia Estatal </w:t>
      </w:r>
      <w:r w:rsidR="004B7D6C" w:rsidRPr="00B400FE">
        <w:rPr>
          <w:color w:val="000000" w:themeColor="text1"/>
          <w:lang w:val="es-ES"/>
        </w:rPr>
        <w:t>B</w:t>
      </w:r>
      <w:r w:rsidRPr="00B400FE">
        <w:rPr>
          <w:color w:val="000000" w:themeColor="text1"/>
          <w:lang w:val="es-ES"/>
        </w:rPr>
        <w:t xml:space="preserve">oletín </w:t>
      </w:r>
      <w:r w:rsidR="004B7D6C" w:rsidRPr="00B400FE">
        <w:rPr>
          <w:color w:val="000000" w:themeColor="text1"/>
          <w:lang w:val="es-ES"/>
        </w:rPr>
        <w:t>O</w:t>
      </w:r>
      <w:r w:rsidRPr="00B400FE">
        <w:rPr>
          <w:color w:val="000000" w:themeColor="text1"/>
          <w:lang w:val="es-ES"/>
        </w:rPr>
        <w:t xml:space="preserve">ficial del </w:t>
      </w:r>
      <w:r w:rsidR="004B7D6C" w:rsidRPr="00B400FE">
        <w:rPr>
          <w:color w:val="000000" w:themeColor="text1"/>
          <w:lang w:val="es-ES"/>
        </w:rPr>
        <w:t>E</w:t>
      </w:r>
      <w:r w:rsidRPr="00B400FE">
        <w:rPr>
          <w:color w:val="000000" w:themeColor="text1"/>
          <w:lang w:val="es-ES"/>
        </w:rPr>
        <w:t>stado</w:t>
      </w:r>
      <w:r w:rsidR="00B400FE">
        <w:rPr>
          <w:color w:val="000000" w:themeColor="text1"/>
          <w:lang w:val="es-ES"/>
        </w:rPr>
        <w:t xml:space="preserve">. </w:t>
      </w:r>
      <w:r w:rsidRPr="00B400FE">
        <w:rPr>
          <w:color w:val="000000" w:themeColor="text1"/>
          <w:lang w:val="es-ES"/>
        </w:rPr>
        <w:t>2020</w:t>
      </w:r>
      <w:r w:rsidR="00B400FE">
        <w:rPr>
          <w:color w:val="000000" w:themeColor="text1"/>
          <w:lang w:val="es-ES"/>
        </w:rPr>
        <w:t xml:space="preserve">, </w:t>
      </w:r>
      <w:r w:rsidR="00AD57A9" w:rsidRPr="00B400FE">
        <w:rPr>
          <w:i/>
          <w:iCs/>
          <w:color w:val="000000" w:themeColor="text1"/>
          <w:lang w:val="es-ES"/>
        </w:rPr>
        <w:t>C</w:t>
      </w:r>
      <w:r w:rsidR="004B7D6C" w:rsidRPr="00B400FE">
        <w:rPr>
          <w:i/>
          <w:iCs/>
          <w:color w:val="000000" w:themeColor="text1"/>
          <w:lang w:val="es-ES"/>
        </w:rPr>
        <w:t>ódigo Civil y legislación complementaria</w:t>
      </w:r>
      <w:r w:rsidR="00B400FE">
        <w:rPr>
          <w:color w:val="000000" w:themeColor="text1"/>
          <w:lang w:val="es-ES"/>
        </w:rPr>
        <w:t xml:space="preserve">, </w:t>
      </w:r>
      <w:r w:rsidR="004B7D6C" w:rsidRPr="00B400FE">
        <w:rPr>
          <w:color w:val="000000" w:themeColor="text1"/>
          <w:lang w:val="es-ES"/>
        </w:rPr>
        <w:t>Catálogo de P</w:t>
      </w:r>
      <w:r w:rsidRPr="00B400FE">
        <w:rPr>
          <w:color w:val="000000" w:themeColor="text1"/>
          <w:lang w:val="es-ES"/>
        </w:rPr>
        <w:t>ublicaciones de la Administración General del Estado</w:t>
      </w:r>
      <w:r w:rsidR="00372752" w:rsidRPr="00B400FE">
        <w:rPr>
          <w:color w:val="000000" w:themeColor="text1"/>
          <w:lang w:val="es-ES"/>
        </w:rPr>
        <w:t>,</w:t>
      </w:r>
      <w:r w:rsidRPr="00B400FE">
        <w:rPr>
          <w:color w:val="000000" w:themeColor="text1"/>
          <w:lang w:val="es-ES"/>
        </w:rPr>
        <w:t xml:space="preserve"> Madrid.</w:t>
      </w:r>
      <w:r w:rsidR="00B400FE">
        <w:rPr>
          <w:color w:val="000000" w:themeColor="text1"/>
          <w:lang w:val="es-ES"/>
        </w:rPr>
        <w:t xml:space="preserve"> </w:t>
      </w:r>
      <w:hyperlink r:id="rId10" w:history="1">
        <w:r w:rsidR="004B5181" w:rsidRPr="00B400FE">
          <w:rPr>
            <w:rStyle w:val="Collegamentoipertestuale"/>
          </w:rPr>
          <w:t>https://www.boe.es/biblioteca_juridica/codigos/codigo.php?id=034_Codigo_Civil_y_legislacion_complementaria&amp;tipo=C&amp;modo=2</w:t>
        </w:r>
      </w:hyperlink>
      <w:r w:rsidR="00B400FE" w:rsidRPr="00B400FE">
        <w:rPr>
          <w:rStyle w:val="Collegamentoipertestuale"/>
        </w:rPr>
        <w:t xml:space="preserve"> </w:t>
      </w:r>
      <w:r w:rsidR="00B400FE" w:rsidRPr="00B400FE">
        <w:rPr>
          <w:color w:val="000000" w:themeColor="text1"/>
        </w:rPr>
        <w:t>(5.12.2020)</w:t>
      </w:r>
      <w:r w:rsidR="00B400FE">
        <w:rPr>
          <w:color w:val="000000" w:themeColor="text1"/>
        </w:rPr>
        <w:t>.</w:t>
      </w:r>
    </w:p>
    <w:p w14:paraId="15BDD22A" w14:textId="7788CFD6" w:rsidR="00B95489" w:rsidRPr="00B400FE" w:rsidRDefault="0008530E" w:rsidP="00C651F9">
      <w:pPr>
        <w:pStyle w:val="NormaleWeb"/>
        <w:spacing w:before="0" w:beforeAutospacing="0" w:after="0" w:afterAutospacing="0"/>
        <w:ind w:left="709" w:hanging="709"/>
        <w:jc w:val="both"/>
        <w:rPr>
          <w:lang w:val="es-ES"/>
        </w:rPr>
      </w:pPr>
      <w:proofErr w:type="spellStart"/>
      <w:r w:rsidRPr="00B400FE">
        <w:rPr>
          <w:lang w:val="es-ES"/>
        </w:rPr>
        <w:t>Astola</w:t>
      </w:r>
      <w:proofErr w:type="spellEnd"/>
      <w:r w:rsidRPr="00B400FE">
        <w:rPr>
          <w:lang w:val="es-ES"/>
        </w:rPr>
        <w:t xml:space="preserve"> </w:t>
      </w:r>
      <w:proofErr w:type="spellStart"/>
      <w:r w:rsidRPr="00B400FE">
        <w:rPr>
          <w:lang w:val="es-ES"/>
        </w:rPr>
        <w:t>madariaga</w:t>
      </w:r>
      <w:proofErr w:type="spellEnd"/>
      <w:r w:rsidR="00081AA2" w:rsidRPr="00B400FE">
        <w:rPr>
          <w:lang w:val="es-ES"/>
        </w:rPr>
        <w:t>, J</w:t>
      </w:r>
      <w:r w:rsidR="00B400FE">
        <w:rPr>
          <w:lang w:val="es-ES"/>
        </w:rPr>
        <w:t>.</w:t>
      </w:r>
      <w:r w:rsidR="005A541C" w:rsidRPr="00B400FE">
        <w:rPr>
          <w:lang w:val="es-ES"/>
        </w:rPr>
        <w:t xml:space="preserve"> </w:t>
      </w:r>
      <w:r w:rsidR="009352CA" w:rsidRPr="00B400FE">
        <w:rPr>
          <w:lang w:val="es-ES"/>
        </w:rPr>
        <w:t>2008</w:t>
      </w:r>
      <w:r w:rsidR="00B400FE">
        <w:rPr>
          <w:lang w:val="es-ES"/>
        </w:rPr>
        <w:t>,</w:t>
      </w:r>
      <w:r w:rsidR="009352CA" w:rsidRPr="00B400FE">
        <w:rPr>
          <w:lang w:val="es-ES"/>
        </w:rPr>
        <w:t xml:space="preserve"> </w:t>
      </w:r>
      <w:r w:rsidR="009352CA" w:rsidRPr="00B400FE">
        <w:rPr>
          <w:i/>
          <w:iCs/>
          <w:lang w:val="es-ES"/>
        </w:rPr>
        <w:t xml:space="preserve">El </w:t>
      </w:r>
      <w:proofErr w:type="spellStart"/>
      <w:r w:rsidR="009352CA" w:rsidRPr="00B400FE">
        <w:rPr>
          <w:i/>
          <w:iCs/>
          <w:lang w:val="es-ES"/>
        </w:rPr>
        <w:t>género</w:t>
      </w:r>
      <w:proofErr w:type="spellEnd"/>
      <w:r w:rsidR="009352CA" w:rsidRPr="00B400FE">
        <w:rPr>
          <w:i/>
          <w:iCs/>
          <w:lang w:val="es-ES"/>
        </w:rPr>
        <w:t xml:space="preserve"> en el lenguaje </w:t>
      </w:r>
      <w:proofErr w:type="spellStart"/>
      <w:r w:rsidR="009352CA" w:rsidRPr="00B400FE">
        <w:rPr>
          <w:i/>
          <w:iCs/>
          <w:lang w:val="es-ES"/>
        </w:rPr>
        <w:t>jurídico</w:t>
      </w:r>
      <w:proofErr w:type="spellEnd"/>
      <w:r w:rsidR="009352CA" w:rsidRPr="00B400FE">
        <w:rPr>
          <w:i/>
          <w:iCs/>
          <w:lang w:val="es-ES"/>
        </w:rPr>
        <w:t xml:space="preserve">: </w:t>
      </w:r>
      <w:proofErr w:type="spellStart"/>
      <w:r w:rsidR="009352CA" w:rsidRPr="00B400FE">
        <w:rPr>
          <w:i/>
          <w:iCs/>
          <w:lang w:val="es-ES"/>
        </w:rPr>
        <w:t>utilización</w:t>
      </w:r>
      <w:proofErr w:type="spellEnd"/>
      <w:r w:rsidR="009352CA" w:rsidRPr="00B400FE">
        <w:rPr>
          <w:i/>
          <w:iCs/>
          <w:lang w:val="es-ES"/>
        </w:rPr>
        <w:t xml:space="preserve"> formal y material</w:t>
      </w:r>
      <w:r w:rsidR="00D13F85">
        <w:rPr>
          <w:color w:val="000000" w:themeColor="text1"/>
          <w:shd w:val="clear" w:color="auto" w:fill="FFFFFF"/>
          <w:lang w:val="es-ES"/>
        </w:rPr>
        <w:t>, e</w:t>
      </w:r>
      <w:r w:rsidR="00B400FE">
        <w:rPr>
          <w:lang w:val="es-ES"/>
        </w:rPr>
        <w:t xml:space="preserve">n </w:t>
      </w:r>
      <w:r w:rsidR="00B400FE" w:rsidRPr="00B400FE">
        <w:rPr>
          <w:lang w:val="es-ES"/>
        </w:rPr>
        <w:t>“</w:t>
      </w:r>
      <w:r w:rsidR="009352CA" w:rsidRPr="00B400FE">
        <w:rPr>
          <w:lang w:val="es-ES"/>
        </w:rPr>
        <w:t>Feminismo/s</w:t>
      </w:r>
      <w:r w:rsidR="00B400FE" w:rsidRPr="00B400FE">
        <w:rPr>
          <w:lang w:val="es-ES"/>
        </w:rPr>
        <w:t>”</w:t>
      </w:r>
      <w:r w:rsidR="009352CA" w:rsidRPr="00B400FE">
        <w:rPr>
          <w:lang w:val="es-ES"/>
        </w:rPr>
        <w:t xml:space="preserve"> </w:t>
      </w:r>
      <w:r w:rsidR="00B400FE">
        <w:rPr>
          <w:lang w:val="es-ES"/>
        </w:rPr>
        <w:t>[</w:t>
      </w:r>
      <w:r w:rsidR="009352CA" w:rsidRPr="00B400FE">
        <w:rPr>
          <w:lang w:val="es-ES"/>
        </w:rPr>
        <w:t>12</w:t>
      </w:r>
      <w:r w:rsidR="00B400FE">
        <w:rPr>
          <w:lang w:val="es-ES"/>
        </w:rPr>
        <w:t xml:space="preserve">], pp. </w:t>
      </w:r>
      <w:r w:rsidR="009352CA" w:rsidRPr="00B400FE">
        <w:rPr>
          <w:lang w:val="es-ES"/>
        </w:rPr>
        <w:t>33-54.</w:t>
      </w:r>
      <w:r w:rsidR="00B400FE">
        <w:rPr>
          <w:lang w:val="es-ES"/>
        </w:rPr>
        <w:t xml:space="preserve"> </w:t>
      </w:r>
      <w:hyperlink r:id="rId11" w:history="1">
        <w:r w:rsidR="00081AA2" w:rsidRPr="00B400FE">
          <w:rPr>
            <w:rStyle w:val="Collegamentoipertestuale"/>
            <w:lang w:val="es-ES"/>
          </w:rPr>
          <w:t>https://dialnet.unirioja.es/servlet/articulo?codigo=3002015</w:t>
        </w:r>
      </w:hyperlink>
      <w:r w:rsidR="00081AA2" w:rsidRPr="00B400FE">
        <w:rPr>
          <w:lang w:val="es-ES"/>
        </w:rPr>
        <w:t xml:space="preserve">   </w:t>
      </w:r>
    </w:p>
    <w:p w14:paraId="27BA3BC1" w14:textId="569A4611" w:rsidR="00B95489" w:rsidRPr="00B400FE" w:rsidRDefault="00D110F5" w:rsidP="00C651F9">
      <w:pPr>
        <w:ind w:left="709" w:hanging="709"/>
        <w:jc w:val="both"/>
        <w:rPr>
          <w:color w:val="000000" w:themeColor="text1"/>
          <w:shd w:val="clear" w:color="auto" w:fill="FFFFFF"/>
          <w:lang w:val="es-ES"/>
        </w:rPr>
      </w:pPr>
      <w:proofErr w:type="spellStart"/>
      <w:r w:rsidRPr="00B400FE">
        <w:rPr>
          <w:color w:val="000000" w:themeColor="text1"/>
          <w:shd w:val="clear" w:color="auto" w:fill="FFFFFF"/>
          <w:lang w:val="es-ES"/>
        </w:rPr>
        <w:t>Barraycoa</w:t>
      </w:r>
      <w:proofErr w:type="spellEnd"/>
      <w:r w:rsidRPr="00B400FE">
        <w:rPr>
          <w:color w:val="000000" w:themeColor="text1"/>
          <w:shd w:val="clear" w:color="auto" w:fill="FFFFFF"/>
          <w:lang w:val="es-ES"/>
        </w:rPr>
        <w:t>, J</w:t>
      </w:r>
      <w:r w:rsidR="00D13F85">
        <w:rPr>
          <w:color w:val="000000" w:themeColor="text1"/>
          <w:shd w:val="clear" w:color="auto" w:fill="FFFFFF"/>
          <w:lang w:val="es-ES"/>
        </w:rPr>
        <w:t xml:space="preserve">. </w:t>
      </w:r>
      <w:r w:rsidR="005A541C" w:rsidRPr="00B400FE">
        <w:rPr>
          <w:color w:val="000000" w:themeColor="text1"/>
          <w:shd w:val="clear" w:color="auto" w:fill="FFFFFF"/>
          <w:lang w:val="es-ES"/>
        </w:rPr>
        <w:t>2</w:t>
      </w:r>
      <w:r w:rsidRPr="00B400FE">
        <w:rPr>
          <w:color w:val="000000" w:themeColor="text1"/>
          <w:shd w:val="clear" w:color="auto" w:fill="FFFFFF"/>
          <w:lang w:val="es-ES"/>
        </w:rPr>
        <w:t>001</w:t>
      </w:r>
      <w:r w:rsidR="00D13F85">
        <w:rPr>
          <w:color w:val="000000" w:themeColor="text1"/>
          <w:shd w:val="clear" w:color="auto" w:fill="FFFFFF"/>
          <w:lang w:val="es-ES"/>
        </w:rPr>
        <w:t xml:space="preserve">, </w:t>
      </w:r>
      <w:r w:rsidRPr="00B400FE">
        <w:rPr>
          <w:color w:val="000000" w:themeColor="text1"/>
          <w:shd w:val="clear" w:color="auto" w:fill="FFFFFF"/>
          <w:lang w:val="es-ES"/>
        </w:rPr>
        <w:t>Lo políticamente correcto (una revolución semántica)</w:t>
      </w:r>
      <w:r w:rsidR="00D13F85">
        <w:rPr>
          <w:color w:val="000000" w:themeColor="text1"/>
          <w:shd w:val="clear" w:color="auto" w:fill="FFFFFF"/>
          <w:lang w:val="es-ES"/>
        </w:rPr>
        <w:t>, en</w:t>
      </w:r>
      <w:r w:rsidR="005A541C" w:rsidRPr="00B400FE">
        <w:rPr>
          <w:color w:val="000000" w:themeColor="text1"/>
          <w:shd w:val="clear" w:color="auto" w:fill="FFFFFF"/>
          <w:lang w:val="es-ES"/>
        </w:rPr>
        <w:t xml:space="preserve"> </w:t>
      </w:r>
      <w:r w:rsidR="00D13F85">
        <w:rPr>
          <w:color w:val="000000" w:themeColor="text1"/>
          <w:shd w:val="clear" w:color="auto" w:fill="FFFFFF"/>
          <w:lang w:val="es-ES"/>
        </w:rPr>
        <w:t>“</w:t>
      </w:r>
      <w:r w:rsidRPr="00D13F85">
        <w:rPr>
          <w:color w:val="000000" w:themeColor="text1"/>
          <w:shd w:val="clear" w:color="auto" w:fill="FFFFFF"/>
          <w:lang w:val="es-ES"/>
        </w:rPr>
        <w:t>Revista de formación cívica y de acción cultural, según el derecho natural y cristiano</w:t>
      </w:r>
      <w:r w:rsidR="00D13F85">
        <w:rPr>
          <w:i/>
          <w:iCs/>
          <w:color w:val="000000" w:themeColor="text1"/>
          <w:shd w:val="clear" w:color="auto" w:fill="FFFFFF"/>
          <w:lang w:val="es-ES"/>
        </w:rPr>
        <w:t>”</w:t>
      </w:r>
      <w:r w:rsidRPr="00B400FE">
        <w:rPr>
          <w:color w:val="000000" w:themeColor="text1"/>
          <w:shd w:val="clear" w:color="auto" w:fill="FFFFFF"/>
          <w:lang w:val="es-ES"/>
        </w:rPr>
        <w:t xml:space="preserve">, </w:t>
      </w:r>
      <w:r w:rsidR="00D13F85">
        <w:rPr>
          <w:color w:val="000000" w:themeColor="text1"/>
          <w:shd w:val="clear" w:color="auto" w:fill="FFFFFF"/>
          <w:lang w:val="es-ES"/>
        </w:rPr>
        <w:t>[</w:t>
      </w:r>
      <w:r w:rsidRPr="00B400FE">
        <w:rPr>
          <w:color w:val="000000" w:themeColor="text1"/>
          <w:shd w:val="clear" w:color="auto" w:fill="FFFFFF"/>
          <w:lang w:val="es-ES"/>
        </w:rPr>
        <w:t>391-392</w:t>
      </w:r>
      <w:r w:rsidR="00D13F85">
        <w:rPr>
          <w:color w:val="000000" w:themeColor="text1"/>
          <w:shd w:val="clear" w:color="auto" w:fill="FFFFFF"/>
          <w:lang w:val="es-ES"/>
        </w:rPr>
        <w:t>]</w:t>
      </w:r>
      <w:r w:rsidR="00D13F85">
        <w:rPr>
          <w:color w:val="000000" w:themeColor="text1"/>
          <w:shd w:val="clear" w:color="auto" w:fill="FFFFFF"/>
          <w:vertAlign w:val="subscript"/>
          <w:lang w:val="es-ES"/>
        </w:rPr>
        <w:t xml:space="preserve">, </w:t>
      </w:r>
      <w:r w:rsidR="00D13F85">
        <w:rPr>
          <w:color w:val="000000" w:themeColor="text1"/>
          <w:shd w:val="clear" w:color="auto" w:fill="FFFFFF"/>
          <w:lang w:val="es-ES"/>
        </w:rPr>
        <w:t>pp.</w:t>
      </w:r>
      <w:r w:rsidR="005A541C" w:rsidRPr="00B400FE">
        <w:rPr>
          <w:color w:val="000000" w:themeColor="text1"/>
          <w:shd w:val="clear" w:color="auto" w:fill="FFFFFF"/>
          <w:lang w:val="es-ES"/>
        </w:rPr>
        <w:t xml:space="preserve"> </w:t>
      </w:r>
      <w:r w:rsidRPr="00B400FE">
        <w:rPr>
          <w:color w:val="000000" w:themeColor="text1"/>
          <w:shd w:val="clear" w:color="auto" w:fill="FFFFFF"/>
          <w:lang w:val="es-ES"/>
        </w:rPr>
        <w:t>51-62.</w:t>
      </w:r>
    </w:p>
    <w:p w14:paraId="5D86474A" w14:textId="46892B4D" w:rsidR="00B95489" w:rsidRPr="00C651F9" w:rsidRDefault="00E55720" w:rsidP="00C651F9">
      <w:pPr>
        <w:pStyle w:val="NormaleWeb"/>
        <w:spacing w:before="0" w:beforeAutospacing="0" w:after="0" w:afterAutospacing="0"/>
        <w:ind w:left="709" w:hanging="709"/>
        <w:jc w:val="both"/>
        <w:rPr>
          <w:lang w:val="es-ES"/>
        </w:rPr>
      </w:pPr>
      <w:proofErr w:type="spellStart"/>
      <w:r w:rsidRPr="00B400FE">
        <w:rPr>
          <w:color w:val="000000" w:themeColor="text1"/>
          <w:lang w:val="es-ES"/>
        </w:rPr>
        <w:t>Bengoechea</w:t>
      </w:r>
      <w:proofErr w:type="spellEnd"/>
      <w:r w:rsidRPr="00B400FE">
        <w:rPr>
          <w:color w:val="000000" w:themeColor="text1"/>
          <w:lang w:val="es-ES"/>
        </w:rPr>
        <w:t>, M</w:t>
      </w:r>
      <w:r w:rsidR="00D13F85">
        <w:rPr>
          <w:color w:val="000000" w:themeColor="text1"/>
          <w:lang w:val="es-ES"/>
        </w:rPr>
        <w:t>.</w:t>
      </w:r>
      <w:r w:rsidR="005A541C" w:rsidRPr="00B400FE">
        <w:rPr>
          <w:color w:val="000000" w:themeColor="text1"/>
          <w:lang w:val="es-ES"/>
        </w:rPr>
        <w:t xml:space="preserve"> </w:t>
      </w:r>
      <w:r w:rsidRPr="00B400FE">
        <w:rPr>
          <w:color w:val="000000" w:themeColor="text1"/>
          <w:lang w:val="es-ES"/>
        </w:rPr>
        <w:t>2002</w:t>
      </w:r>
      <w:r w:rsidR="00D13F85">
        <w:rPr>
          <w:color w:val="000000" w:themeColor="text1"/>
          <w:lang w:val="es-ES"/>
        </w:rPr>
        <w:t xml:space="preserve">, </w:t>
      </w:r>
      <w:r w:rsidRPr="00B400FE">
        <w:rPr>
          <w:i/>
          <w:iCs/>
          <w:color w:val="000000" w:themeColor="text1"/>
          <w:lang w:val="es-ES"/>
        </w:rPr>
        <w:t>Guía para la revisión del lenguaje desde la perspectiva de género</w:t>
      </w:r>
      <w:r w:rsidR="00D13F85">
        <w:rPr>
          <w:i/>
          <w:iCs/>
          <w:color w:val="000000" w:themeColor="text1"/>
          <w:lang w:val="es-ES"/>
        </w:rPr>
        <w:t xml:space="preserve">, </w:t>
      </w:r>
      <w:r w:rsidRPr="00B400FE">
        <w:rPr>
          <w:color w:val="000000" w:themeColor="text1"/>
          <w:lang w:val="es-ES"/>
        </w:rPr>
        <w:t xml:space="preserve">Proyecto </w:t>
      </w:r>
      <w:proofErr w:type="spellStart"/>
      <w:r w:rsidRPr="00B400FE">
        <w:rPr>
          <w:color w:val="000000" w:themeColor="text1"/>
          <w:lang w:val="es-ES"/>
        </w:rPr>
        <w:t>Parekatuz</w:t>
      </w:r>
      <w:proofErr w:type="spellEnd"/>
      <w:r w:rsidRPr="00B400FE">
        <w:rPr>
          <w:color w:val="000000" w:themeColor="text1"/>
          <w:lang w:val="es-ES"/>
        </w:rPr>
        <w:t xml:space="preserve">. </w:t>
      </w:r>
      <w:proofErr w:type="spellStart"/>
      <w:r w:rsidRPr="00B400FE">
        <w:rPr>
          <w:color w:val="000000" w:themeColor="text1"/>
          <w:lang w:val="es-ES"/>
        </w:rPr>
        <w:t>Dipuración</w:t>
      </w:r>
      <w:proofErr w:type="spellEnd"/>
      <w:r w:rsidRPr="00B400FE">
        <w:rPr>
          <w:color w:val="000000" w:themeColor="text1"/>
          <w:lang w:val="es-ES"/>
        </w:rPr>
        <w:t xml:space="preserve"> Foral de </w:t>
      </w:r>
      <w:proofErr w:type="spellStart"/>
      <w:r w:rsidRPr="00B400FE">
        <w:rPr>
          <w:color w:val="000000" w:themeColor="text1"/>
          <w:lang w:val="es-ES"/>
        </w:rPr>
        <w:t>Bizkaia</w:t>
      </w:r>
      <w:proofErr w:type="spellEnd"/>
      <w:r w:rsidRPr="00B400FE">
        <w:rPr>
          <w:color w:val="000000" w:themeColor="text1"/>
          <w:lang w:val="es-ES"/>
        </w:rPr>
        <w:t>.</w:t>
      </w:r>
      <w:r w:rsidR="004B5181" w:rsidRPr="00B400FE">
        <w:rPr>
          <w:color w:val="000000" w:themeColor="text1"/>
          <w:lang w:val="es-ES"/>
        </w:rPr>
        <w:t xml:space="preserve"> </w:t>
      </w:r>
      <w:hyperlink r:id="rId12" w:history="1">
        <w:r w:rsidR="004B5181" w:rsidRPr="00B400FE">
          <w:rPr>
            <w:rStyle w:val="Collegamentoipertestuale"/>
            <w:lang w:val="es-ES"/>
          </w:rPr>
          <w:t>https://www.bizkaia.eus/home2/Archivos/DPTO1/Noticias/Pdf/Lenguaje%20Gu%C3%ADa%20lenguaje%20no%20sexista%20castellano.pdf?hash=4c84335518352c6b89e9fe9e5dfed9db</w:t>
        </w:r>
      </w:hyperlink>
      <w:r w:rsidR="00D13F85">
        <w:rPr>
          <w:rStyle w:val="Collegamentoipertestuale"/>
          <w:lang w:val="es-ES"/>
        </w:rPr>
        <w:t xml:space="preserve"> </w:t>
      </w:r>
      <w:r w:rsidR="00D13F85">
        <w:rPr>
          <w:color w:val="000000" w:themeColor="text1"/>
          <w:lang w:val="es-ES"/>
        </w:rPr>
        <w:t>(14/11/2020).</w:t>
      </w:r>
    </w:p>
    <w:p w14:paraId="0C8400AA" w14:textId="5A8F4CFB" w:rsidR="00B95489" w:rsidRPr="00C651F9" w:rsidRDefault="00BB65DA" w:rsidP="00C651F9">
      <w:pPr>
        <w:ind w:left="709" w:hanging="709"/>
        <w:jc w:val="both"/>
        <w:rPr>
          <w:lang w:val="es-ES"/>
        </w:rPr>
      </w:pPr>
      <w:proofErr w:type="spellStart"/>
      <w:r w:rsidRPr="00B400FE">
        <w:rPr>
          <w:color w:val="000000" w:themeColor="text1"/>
          <w:lang w:val="es-ES"/>
        </w:rPr>
        <w:t>C</w:t>
      </w:r>
      <w:r w:rsidR="0008530E" w:rsidRPr="00B400FE">
        <w:rPr>
          <w:color w:val="000000" w:themeColor="text1"/>
          <w:lang w:val="es-ES"/>
        </w:rPr>
        <w:t>ep</w:t>
      </w:r>
      <w:proofErr w:type="spellEnd"/>
      <w:r w:rsidRPr="00B400FE">
        <w:rPr>
          <w:color w:val="000000" w:themeColor="text1"/>
          <w:lang w:val="es-ES"/>
        </w:rPr>
        <w:t>-</w:t>
      </w:r>
      <w:r w:rsidR="0008530E" w:rsidRPr="00B400FE">
        <w:rPr>
          <w:color w:val="000000" w:themeColor="text1"/>
          <w:lang w:val="es-ES"/>
        </w:rPr>
        <w:t>pie</w:t>
      </w:r>
      <w:r w:rsidR="00D13F85">
        <w:rPr>
          <w:color w:val="000000" w:themeColor="text1"/>
          <w:lang w:val="es-ES"/>
        </w:rPr>
        <w:t>.</w:t>
      </w:r>
      <w:r w:rsidR="005A541C" w:rsidRPr="00B400FE">
        <w:rPr>
          <w:color w:val="000000" w:themeColor="text1"/>
          <w:lang w:val="es-ES"/>
        </w:rPr>
        <w:t xml:space="preserve"> </w:t>
      </w:r>
      <w:r w:rsidR="001D061F" w:rsidRPr="00B400FE">
        <w:rPr>
          <w:color w:val="000000" w:themeColor="text1"/>
          <w:lang w:val="es-ES"/>
        </w:rPr>
        <w:t>2017</w:t>
      </w:r>
      <w:r w:rsidR="00D13F85">
        <w:rPr>
          <w:color w:val="000000" w:themeColor="text1"/>
          <w:lang w:val="es-ES"/>
        </w:rPr>
        <w:t xml:space="preserve">, </w:t>
      </w:r>
      <w:r w:rsidR="001D061F" w:rsidRPr="00B400FE">
        <w:rPr>
          <w:i/>
          <w:iCs/>
          <w:color w:val="000000" w:themeColor="text1"/>
          <w:lang w:val="es-ES"/>
        </w:rPr>
        <w:t>Guía del lenguaje inclusivo del CEP-PIE</w:t>
      </w:r>
      <w:r w:rsidR="00D13F85">
        <w:rPr>
          <w:color w:val="000000" w:themeColor="text1"/>
          <w:lang w:val="es-ES"/>
        </w:rPr>
        <w:t xml:space="preserve">. </w:t>
      </w:r>
      <w:r w:rsidR="001D061F" w:rsidRPr="00B400FE">
        <w:rPr>
          <w:color w:val="000000" w:themeColor="text1"/>
          <w:lang w:val="es-ES"/>
        </w:rPr>
        <w:t xml:space="preserve">Disponible en </w:t>
      </w:r>
      <w:hyperlink r:id="rId13" w:history="1">
        <w:r w:rsidR="004B5181" w:rsidRPr="00B400FE">
          <w:rPr>
            <w:rStyle w:val="Collegamentoipertestuale"/>
            <w:lang w:val="es-ES"/>
          </w:rPr>
          <w:t>http://www.cep-pie.org/wp-content/uploads/2017/11/Gu%C3%ADa-lenguaje-inclusivo-CEP-PIE.docx.pdf</w:t>
        </w:r>
      </w:hyperlink>
      <w:r w:rsidR="00D13F85">
        <w:rPr>
          <w:rStyle w:val="Collegamentoipertestuale"/>
          <w:lang w:val="es-ES"/>
        </w:rPr>
        <w:t xml:space="preserve"> </w:t>
      </w:r>
      <w:r w:rsidR="00D13F85">
        <w:rPr>
          <w:color w:val="000000" w:themeColor="text1"/>
          <w:lang w:val="es-ES"/>
        </w:rPr>
        <w:t>(17/12/2020).</w:t>
      </w:r>
    </w:p>
    <w:p w14:paraId="6A8285C0" w14:textId="777EE7CB" w:rsidR="00B95489" w:rsidRPr="0034696A" w:rsidRDefault="00175F48" w:rsidP="00C651F9">
      <w:pPr>
        <w:pStyle w:val="NormaleWeb"/>
        <w:spacing w:before="0" w:beforeAutospacing="0" w:after="0" w:afterAutospacing="0"/>
        <w:ind w:left="709" w:hanging="709"/>
        <w:jc w:val="both"/>
        <w:rPr>
          <w:color w:val="000000" w:themeColor="text1"/>
        </w:rPr>
      </w:pPr>
      <w:r w:rsidRPr="00B400FE">
        <w:rPr>
          <w:color w:val="000000" w:themeColor="text1"/>
          <w:shd w:val="clear" w:color="auto" w:fill="FFFFFF"/>
        </w:rPr>
        <w:t>C</w:t>
      </w:r>
      <w:r w:rsidR="00BB65DA" w:rsidRPr="00B400FE">
        <w:rPr>
          <w:color w:val="000000" w:themeColor="text1"/>
          <w:shd w:val="clear" w:color="auto" w:fill="FFFFFF"/>
        </w:rPr>
        <w:t xml:space="preserve">entro </w:t>
      </w:r>
      <w:r w:rsidR="0008530E" w:rsidRPr="00B400FE">
        <w:rPr>
          <w:color w:val="000000" w:themeColor="text1"/>
          <w:shd w:val="clear" w:color="auto" w:fill="FFFFFF"/>
        </w:rPr>
        <w:t>r</w:t>
      </w:r>
      <w:r w:rsidR="00BB65DA" w:rsidRPr="00B400FE">
        <w:rPr>
          <w:color w:val="000000" w:themeColor="text1"/>
          <w:shd w:val="clear" w:color="auto" w:fill="FFFFFF"/>
        </w:rPr>
        <w:t xml:space="preserve">isorse </w:t>
      </w:r>
      <w:r w:rsidR="0008530E" w:rsidRPr="00B400FE">
        <w:rPr>
          <w:color w:val="000000" w:themeColor="text1"/>
          <w:shd w:val="clear" w:color="auto" w:fill="FFFFFF"/>
        </w:rPr>
        <w:t>s</w:t>
      </w:r>
      <w:r w:rsidR="00BB65DA" w:rsidRPr="00B400FE">
        <w:rPr>
          <w:color w:val="000000" w:themeColor="text1"/>
          <w:shd w:val="clear" w:color="auto" w:fill="FFFFFF"/>
        </w:rPr>
        <w:t xml:space="preserve">ervizi </w:t>
      </w:r>
      <w:r w:rsidR="0008530E" w:rsidRPr="00B400FE">
        <w:rPr>
          <w:color w:val="000000" w:themeColor="text1"/>
          <w:shd w:val="clear" w:color="auto" w:fill="FFFFFF"/>
        </w:rPr>
        <w:t>p</w:t>
      </w:r>
      <w:r w:rsidR="00BB65DA" w:rsidRPr="00B400FE">
        <w:rPr>
          <w:color w:val="000000" w:themeColor="text1"/>
          <w:shd w:val="clear" w:color="auto" w:fill="FFFFFF"/>
        </w:rPr>
        <w:t xml:space="preserve">ari </w:t>
      </w:r>
      <w:r w:rsidR="0008530E" w:rsidRPr="00B400FE">
        <w:rPr>
          <w:color w:val="000000" w:themeColor="text1"/>
          <w:shd w:val="clear" w:color="auto" w:fill="FFFFFF"/>
        </w:rPr>
        <w:t>o</w:t>
      </w:r>
      <w:r w:rsidR="00BB65DA" w:rsidRPr="00B400FE">
        <w:rPr>
          <w:color w:val="000000" w:themeColor="text1"/>
          <w:shd w:val="clear" w:color="auto" w:fill="FFFFFF"/>
        </w:rPr>
        <w:t>pportunità</w:t>
      </w:r>
      <w:r w:rsidR="00D13F85">
        <w:rPr>
          <w:color w:val="000000" w:themeColor="text1"/>
          <w:shd w:val="clear" w:color="auto" w:fill="FFFFFF"/>
        </w:rPr>
        <w:t>.</w:t>
      </w:r>
      <w:r w:rsidR="005A541C" w:rsidRPr="00B400FE">
        <w:rPr>
          <w:color w:val="000000" w:themeColor="text1"/>
          <w:shd w:val="clear" w:color="auto" w:fill="FFFFFF"/>
        </w:rPr>
        <w:t xml:space="preserve"> </w:t>
      </w:r>
      <w:r w:rsidRPr="00B400FE">
        <w:rPr>
          <w:color w:val="000000" w:themeColor="text1"/>
          <w:shd w:val="clear" w:color="auto" w:fill="FFFFFF"/>
        </w:rPr>
        <w:t>2006</w:t>
      </w:r>
      <w:r w:rsidR="00D13F85">
        <w:rPr>
          <w:color w:val="000000" w:themeColor="text1"/>
          <w:shd w:val="clear" w:color="auto" w:fill="FFFFFF"/>
        </w:rPr>
        <w:t xml:space="preserve">, </w:t>
      </w:r>
      <w:r w:rsidRPr="00B400FE">
        <w:rPr>
          <w:i/>
          <w:iCs/>
          <w:color w:val="000000" w:themeColor="text1"/>
          <w:shd w:val="clear" w:color="auto" w:fill="FFFFFF"/>
        </w:rPr>
        <w:t>Politiche e strategie di parità e di pari opportunità tra donne e uomini. Sintesi e riflessioni</w:t>
      </w:r>
      <w:r w:rsidR="007B0BBB">
        <w:rPr>
          <w:color w:val="000000" w:themeColor="text1"/>
          <w:shd w:val="clear" w:color="auto" w:fill="FFFFFF"/>
        </w:rPr>
        <w:t xml:space="preserve">, </w:t>
      </w:r>
      <w:r w:rsidRPr="00B400FE">
        <w:rPr>
          <w:color w:val="000000" w:themeColor="text1"/>
          <w:shd w:val="clear" w:color="auto" w:fill="FFFFFF"/>
        </w:rPr>
        <w:t>Torino</w:t>
      </w:r>
      <w:r w:rsidR="00247C4B" w:rsidRPr="00B400FE">
        <w:rPr>
          <w:color w:val="000000" w:themeColor="text1"/>
          <w:shd w:val="clear" w:color="auto" w:fill="FFFFFF"/>
        </w:rPr>
        <w:t>,</w:t>
      </w:r>
      <w:r w:rsidRPr="00B400FE">
        <w:rPr>
          <w:color w:val="000000" w:themeColor="text1"/>
          <w:shd w:val="clear" w:color="auto" w:fill="FFFFFF"/>
        </w:rPr>
        <w:t xml:space="preserve"> Provincia di Torino.</w:t>
      </w:r>
      <w:r w:rsidR="00D13F85">
        <w:rPr>
          <w:color w:val="000000" w:themeColor="text1"/>
          <w:shd w:val="clear" w:color="auto" w:fill="FFFFFF"/>
        </w:rPr>
        <w:t xml:space="preserve"> </w:t>
      </w:r>
      <w:hyperlink r:id="rId14" w:history="1">
        <w:r w:rsidR="00D13F85" w:rsidRPr="0034696A">
          <w:rPr>
            <w:rStyle w:val="Collegamentoipertestuale"/>
          </w:rPr>
          <w:t>http://www.provincia.torino.gov.it/pari_opportunita/crspo/dwd/politiche_strategie.pdf</w:t>
        </w:r>
      </w:hyperlink>
      <w:r w:rsidR="00D13F85" w:rsidRPr="0034696A">
        <w:rPr>
          <w:color w:val="000000" w:themeColor="text1"/>
        </w:rPr>
        <w:t xml:space="preserve"> </w:t>
      </w:r>
      <w:r w:rsidR="00D13F85" w:rsidRPr="0034696A">
        <w:rPr>
          <w:color w:val="000000" w:themeColor="text1"/>
          <w:shd w:val="clear" w:color="auto" w:fill="FFFFFF"/>
        </w:rPr>
        <w:t>(20/11/2020).</w:t>
      </w:r>
    </w:p>
    <w:p w14:paraId="62BD9207" w14:textId="174EF4F4" w:rsidR="00B95489" w:rsidRPr="00B400FE" w:rsidRDefault="00F050E2" w:rsidP="00C651F9">
      <w:pPr>
        <w:pStyle w:val="NormaleWeb"/>
        <w:spacing w:before="0" w:beforeAutospacing="0" w:after="0" w:afterAutospacing="0"/>
        <w:ind w:left="709" w:hanging="709"/>
        <w:jc w:val="both"/>
        <w:rPr>
          <w:color w:val="000000" w:themeColor="text1"/>
        </w:rPr>
      </w:pPr>
      <w:proofErr w:type="spellStart"/>
      <w:r w:rsidRPr="00B400FE">
        <w:rPr>
          <w:color w:val="000000" w:themeColor="text1"/>
        </w:rPr>
        <w:t>Chiurco</w:t>
      </w:r>
      <w:proofErr w:type="spellEnd"/>
      <w:r w:rsidR="007B0BBB">
        <w:rPr>
          <w:color w:val="000000" w:themeColor="text1"/>
        </w:rPr>
        <w:t>, L., G</w:t>
      </w:r>
      <w:r w:rsidR="0008530E" w:rsidRPr="00B400FE">
        <w:rPr>
          <w:color w:val="000000" w:themeColor="text1"/>
        </w:rPr>
        <w:t>entile</w:t>
      </w:r>
      <w:r w:rsidRPr="00B400FE">
        <w:rPr>
          <w:color w:val="000000" w:themeColor="text1"/>
        </w:rPr>
        <w:t xml:space="preserve"> L</w:t>
      </w:r>
      <w:r w:rsidR="007B0BBB">
        <w:rPr>
          <w:color w:val="000000" w:themeColor="text1"/>
        </w:rPr>
        <w:t>.</w:t>
      </w:r>
      <w:r w:rsidR="00081AA2" w:rsidRPr="00B400FE">
        <w:rPr>
          <w:color w:val="000000" w:themeColor="text1"/>
        </w:rPr>
        <w:t xml:space="preserve"> y </w:t>
      </w:r>
      <w:proofErr w:type="spellStart"/>
      <w:r w:rsidR="007B0BBB">
        <w:rPr>
          <w:color w:val="000000" w:themeColor="text1"/>
        </w:rPr>
        <w:t>M</w:t>
      </w:r>
      <w:r w:rsidR="0008530E" w:rsidRPr="00B400FE">
        <w:rPr>
          <w:color w:val="000000" w:themeColor="text1"/>
        </w:rPr>
        <w:t>onaldi</w:t>
      </w:r>
      <w:proofErr w:type="spellEnd"/>
      <w:r w:rsidRPr="00B400FE">
        <w:rPr>
          <w:color w:val="000000" w:themeColor="text1"/>
        </w:rPr>
        <w:t xml:space="preserve"> G</w:t>
      </w:r>
      <w:r w:rsidR="007B0BBB">
        <w:rPr>
          <w:color w:val="000000" w:themeColor="text1"/>
        </w:rPr>
        <w:t xml:space="preserve">. </w:t>
      </w:r>
      <w:r w:rsidRPr="00B400FE">
        <w:rPr>
          <w:color w:val="000000" w:themeColor="text1"/>
        </w:rPr>
        <w:t>2014</w:t>
      </w:r>
      <w:r w:rsidR="007B0BBB">
        <w:rPr>
          <w:color w:val="000000" w:themeColor="text1"/>
        </w:rPr>
        <w:t xml:space="preserve">, </w:t>
      </w:r>
      <w:r w:rsidRPr="00B400FE">
        <w:rPr>
          <w:i/>
          <w:iCs/>
          <w:color w:val="000000" w:themeColor="text1"/>
        </w:rPr>
        <w:t>Riflessioni per un linguaggio non discriminatorio. Alcune proposte per la redazione di avvisi pubblici di Fondo sociale europeo</w:t>
      </w:r>
      <w:r w:rsidR="00247C4B" w:rsidRPr="00B400FE">
        <w:rPr>
          <w:color w:val="000000" w:themeColor="text1"/>
        </w:rPr>
        <w:t>,</w:t>
      </w:r>
      <w:r w:rsidRPr="00B400FE">
        <w:rPr>
          <w:color w:val="000000" w:themeColor="text1"/>
        </w:rPr>
        <w:t xml:space="preserve"> Roma</w:t>
      </w:r>
      <w:r w:rsidR="00247C4B" w:rsidRPr="00B400FE">
        <w:rPr>
          <w:color w:val="000000" w:themeColor="text1"/>
        </w:rPr>
        <w:t xml:space="preserve">, </w:t>
      </w:r>
      <w:r w:rsidRPr="00B400FE">
        <w:rPr>
          <w:color w:val="000000" w:themeColor="text1"/>
        </w:rPr>
        <w:t>ISFOL.</w:t>
      </w:r>
    </w:p>
    <w:p w14:paraId="6CFB6296" w14:textId="4B17EF29" w:rsidR="00B95489" w:rsidRPr="00B400FE" w:rsidRDefault="00175F48" w:rsidP="0034636D">
      <w:pPr>
        <w:pStyle w:val="NormaleWeb"/>
        <w:spacing w:before="0" w:beforeAutospacing="0" w:after="0" w:afterAutospacing="0"/>
        <w:jc w:val="both"/>
        <w:rPr>
          <w:color w:val="000000" w:themeColor="text1"/>
        </w:rPr>
      </w:pPr>
      <w:r w:rsidRPr="00B400FE">
        <w:rPr>
          <w:color w:val="000000" w:themeColor="text1"/>
        </w:rPr>
        <w:t>Costituzione della Repubblica Italiana</w:t>
      </w:r>
      <w:r w:rsidR="007B0BBB">
        <w:rPr>
          <w:color w:val="000000" w:themeColor="text1"/>
        </w:rPr>
        <w:t xml:space="preserve">. </w:t>
      </w:r>
      <w:r w:rsidRPr="00B400FE">
        <w:rPr>
          <w:color w:val="000000" w:themeColor="text1"/>
        </w:rPr>
        <w:t>2012</w:t>
      </w:r>
      <w:r w:rsidR="007B0BBB">
        <w:rPr>
          <w:color w:val="000000" w:themeColor="text1"/>
        </w:rPr>
        <w:t xml:space="preserve">, </w:t>
      </w:r>
      <w:r w:rsidRPr="00B400FE">
        <w:rPr>
          <w:color w:val="000000" w:themeColor="text1"/>
        </w:rPr>
        <w:t>Roma</w:t>
      </w:r>
      <w:r w:rsidR="00247C4B" w:rsidRPr="00B400FE">
        <w:rPr>
          <w:color w:val="000000" w:themeColor="text1"/>
        </w:rPr>
        <w:t>,</w:t>
      </w:r>
      <w:r w:rsidRPr="00B400FE">
        <w:rPr>
          <w:color w:val="000000" w:themeColor="text1"/>
        </w:rPr>
        <w:t xml:space="preserve"> Senato della Repubblica. </w:t>
      </w:r>
    </w:p>
    <w:p w14:paraId="7D5496DC" w14:textId="69BBA752" w:rsidR="00B95489" w:rsidRPr="00C651F9" w:rsidRDefault="00BB65DA" w:rsidP="00C651F9">
      <w:pPr>
        <w:pStyle w:val="NormaleWeb"/>
        <w:spacing w:before="0" w:beforeAutospacing="0" w:after="0" w:afterAutospacing="0"/>
        <w:ind w:left="709" w:hanging="709"/>
        <w:jc w:val="both"/>
      </w:pPr>
      <w:r w:rsidRPr="00B400FE">
        <w:rPr>
          <w:color w:val="000000" w:themeColor="text1"/>
        </w:rPr>
        <w:t xml:space="preserve">Enciclopedia </w:t>
      </w:r>
      <w:r w:rsidR="007B0BBB">
        <w:rPr>
          <w:color w:val="000000" w:themeColor="text1"/>
        </w:rPr>
        <w:t>T</w:t>
      </w:r>
      <w:r w:rsidRPr="00B400FE">
        <w:rPr>
          <w:color w:val="000000" w:themeColor="text1"/>
        </w:rPr>
        <w:t>reccani</w:t>
      </w:r>
      <w:r w:rsidR="00FC29D5">
        <w:rPr>
          <w:color w:val="000000" w:themeColor="text1"/>
        </w:rPr>
        <w:t xml:space="preserve">. </w:t>
      </w:r>
      <w:r w:rsidR="008F6F98" w:rsidRPr="00B400FE">
        <w:rPr>
          <w:color w:val="000000" w:themeColor="text1"/>
        </w:rPr>
        <w:t>201</w:t>
      </w:r>
      <w:r w:rsidR="00FC29D5">
        <w:rPr>
          <w:color w:val="000000" w:themeColor="text1"/>
        </w:rPr>
        <w:t>2,</w:t>
      </w:r>
      <w:r w:rsidR="005A541C" w:rsidRPr="00B400FE">
        <w:rPr>
          <w:color w:val="000000" w:themeColor="text1"/>
        </w:rPr>
        <w:t xml:space="preserve"> </w:t>
      </w:r>
      <w:r w:rsidR="008F6F98" w:rsidRPr="00FC29D5">
        <w:rPr>
          <w:i/>
          <w:iCs/>
          <w:color w:val="000000" w:themeColor="text1"/>
        </w:rPr>
        <w:t xml:space="preserve">Genere dei nomi. </w:t>
      </w:r>
      <w:r w:rsidR="008F6F98" w:rsidRPr="0034696A">
        <w:rPr>
          <w:i/>
          <w:iCs/>
          <w:color w:val="000000" w:themeColor="text1"/>
        </w:rPr>
        <w:t xml:space="preserve">La </w:t>
      </w:r>
      <w:proofErr w:type="spellStart"/>
      <w:r w:rsidR="008F6F98" w:rsidRPr="0034696A">
        <w:rPr>
          <w:i/>
          <w:iCs/>
          <w:color w:val="000000" w:themeColor="text1"/>
        </w:rPr>
        <w:t>gramatica</w:t>
      </w:r>
      <w:proofErr w:type="spellEnd"/>
      <w:r w:rsidR="008F6F98" w:rsidRPr="0034696A">
        <w:rPr>
          <w:i/>
          <w:iCs/>
          <w:color w:val="000000" w:themeColor="text1"/>
        </w:rPr>
        <w:t xml:space="preserve"> italiana</w:t>
      </w:r>
      <w:r w:rsidR="00FC29D5" w:rsidRPr="0034696A">
        <w:rPr>
          <w:color w:val="000000" w:themeColor="text1"/>
          <w:shd w:val="clear" w:color="auto" w:fill="FFFFFF"/>
        </w:rPr>
        <w:t>.</w:t>
      </w:r>
      <w:r w:rsidR="008F6F98" w:rsidRPr="0034696A">
        <w:rPr>
          <w:color w:val="000000" w:themeColor="text1"/>
        </w:rPr>
        <w:t xml:space="preserve"> </w:t>
      </w:r>
      <w:hyperlink r:id="rId15" w:history="1">
        <w:r w:rsidR="00073BBF" w:rsidRPr="00FC29D5">
          <w:rPr>
            <w:rStyle w:val="Collegamentoipertestuale"/>
          </w:rPr>
          <w:t>https://www.treccani.it/enciclopedia/genere-dei-nomi_(La-grammatica-italiana)/</w:t>
        </w:r>
      </w:hyperlink>
      <w:r w:rsidR="00FC29D5" w:rsidRPr="00FC29D5">
        <w:rPr>
          <w:rStyle w:val="Collegamentoipertestuale"/>
        </w:rPr>
        <w:t xml:space="preserve"> </w:t>
      </w:r>
      <w:r w:rsidR="00FC29D5" w:rsidRPr="00FC29D5">
        <w:rPr>
          <w:color w:val="000000" w:themeColor="text1"/>
          <w:shd w:val="clear" w:color="auto" w:fill="FFFFFF"/>
        </w:rPr>
        <w:t>(15/11/2020).</w:t>
      </w:r>
    </w:p>
    <w:p w14:paraId="18341227" w14:textId="3434D427" w:rsidR="00B95489" w:rsidRPr="00C651F9" w:rsidRDefault="00312D57" w:rsidP="00C651F9">
      <w:pPr>
        <w:ind w:left="709" w:hanging="709"/>
        <w:jc w:val="both"/>
        <w:rPr>
          <w:color w:val="000000" w:themeColor="text1"/>
        </w:rPr>
      </w:pPr>
      <w:proofErr w:type="spellStart"/>
      <w:r w:rsidRPr="00B400FE">
        <w:rPr>
          <w:color w:val="000000"/>
          <w:kern w:val="36"/>
          <w:lang w:val="es-ES"/>
        </w:rPr>
        <w:t>Fundéu</w:t>
      </w:r>
      <w:proofErr w:type="spellEnd"/>
      <w:r w:rsidR="00FC29D5">
        <w:rPr>
          <w:color w:val="000000"/>
          <w:kern w:val="36"/>
          <w:lang w:val="es-ES"/>
        </w:rPr>
        <w:t xml:space="preserve">. </w:t>
      </w:r>
      <w:r w:rsidRPr="00B400FE">
        <w:rPr>
          <w:color w:val="000000"/>
          <w:kern w:val="36"/>
          <w:lang w:val="es-ES"/>
        </w:rPr>
        <w:t>2011</w:t>
      </w:r>
      <w:r w:rsidR="00FC29D5">
        <w:rPr>
          <w:color w:val="000000"/>
          <w:kern w:val="36"/>
          <w:lang w:val="es-ES"/>
        </w:rPr>
        <w:t>,</w:t>
      </w:r>
      <w:r w:rsidR="00081AA2" w:rsidRPr="00B400FE">
        <w:rPr>
          <w:color w:val="000000"/>
          <w:kern w:val="36"/>
          <w:lang w:val="es-ES"/>
        </w:rPr>
        <w:t xml:space="preserve"> </w:t>
      </w:r>
      <w:r w:rsidRPr="00FC29D5">
        <w:rPr>
          <w:i/>
          <w:iCs/>
          <w:color w:val="000000"/>
          <w:kern w:val="36"/>
          <w:lang w:val="es-ES"/>
        </w:rPr>
        <w:t>Conclusiones</w:t>
      </w:r>
      <w:r w:rsidR="00FC29D5">
        <w:rPr>
          <w:color w:val="000000"/>
          <w:kern w:val="36"/>
          <w:lang w:val="es-ES"/>
        </w:rPr>
        <w:t>,</w:t>
      </w:r>
      <w:r w:rsidRPr="00B400FE">
        <w:rPr>
          <w:color w:val="000000"/>
          <w:kern w:val="36"/>
          <w:lang w:val="es-ES"/>
        </w:rPr>
        <w:t xml:space="preserve"> </w:t>
      </w:r>
      <w:r w:rsidR="00FC29D5">
        <w:rPr>
          <w:color w:val="000000"/>
          <w:kern w:val="36"/>
          <w:lang w:val="es-ES"/>
        </w:rPr>
        <w:t>en “</w:t>
      </w:r>
      <w:r w:rsidRPr="00B400FE">
        <w:rPr>
          <w:color w:val="000000"/>
          <w:kern w:val="36"/>
          <w:lang w:val="es-ES"/>
        </w:rPr>
        <w:t xml:space="preserve">VI Seminario Internacional de Lengua y Periodismo, </w:t>
      </w:r>
      <w:r w:rsidRPr="00B400FE">
        <w:rPr>
          <w:i/>
          <w:iCs/>
          <w:color w:val="000000"/>
          <w:kern w:val="36"/>
          <w:lang w:val="es-ES"/>
        </w:rPr>
        <w:t>El periodismo y el lenguaje políticamente correcto</w:t>
      </w:r>
      <w:r w:rsidR="00FC29D5" w:rsidRPr="00FC29D5">
        <w:rPr>
          <w:color w:val="000000"/>
          <w:kern w:val="36"/>
          <w:lang w:val="es-ES"/>
        </w:rPr>
        <w:t>”</w:t>
      </w:r>
      <w:r w:rsidRPr="00B400FE">
        <w:rPr>
          <w:color w:val="000000"/>
          <w:kern w:val="36"/>
          <w:lang w:val="es-ES"/>
        </w:rPr>
        <w:t xml:space="preserve"> (San Millán de la Cogolla, 28-29-30 de septiembre de 2011). </w:t>
      </w:r>
      <w:hyperlink r:id="rId16" w:history="1">
        <w:r w:rsidR="00B95489" w:rsidRPr="00FC29D5">
          <w:rPr>
            <w:rStyle w:val="Collegamentoipertestuale"/>
          </w:rPr>
          <w:t>https://www.fundeu.es/wp-content/uploads/2016/04/Conclusiones-Seminario-El-periodismo-y-el-lenguaje-politicamente-correcto.pdf</w:t>
        </w:r>
      </w:hyperlink>
    </w:p>
    <w:p w14:paraId="2BA4118E" w14:textId="703ECC69" w:rsidR="00B95489" w:rsidRPr="00B400FE" w:rsidRDefault="00BB65DA" w:rsidP="00C651F9">
      <w:pPr>
        <w:ind w:left="709" w:hanging="709"/>
        <w:jc w:val="both"/>
        <w:rPr>
          <w:color w:val="000000" w:themeColor="text1"/>
          <w:lang w:val="es-ES"/>
        </w:rPr>
      </w:pPr>
      <w:r w:rsidRPr="00B400FE">
        <w:rPr>
          <w:color w:val="000000" w:themeColor="text1"/>
          <w:lang w:val="es-ES"/>
        </w:rPr>
        <w:t xml:space="preserve">García </w:t>
      </w:r>
      <w:r w:rsidR="00FC29D5">
        <w:rPr>
          <w:color w:val="000000" w:themeColor="text1"/>
          <w:lang w:val="es-ES"/>
        </w:rPr>
        <w:t>M</w:t>
      </w:r>
      <w:r w:rsidRPr="00B400FE">
        <w:rPr>
          <w:color w:val="000000" w:themeColor="text1"/>
          <w:lang w:val="es-ES"/>
        </w:rPr>
        <w:t xml:space="preserve">eseguer, </w:t>
      </w:r>
      <w:r w:rsidR="00081AA2" w:rsidRPr="00B400FE">
        <w:rPr>
          <w:color w:val="000000" w:themeColor="text1"/>
          <w:lang w:val="es-ES"/>
        </w:rPr>
        <w:t>Á</w:t>
      </w:r>
      <w:r w:rsidR="00FC29D5">
        <w:rPr>
          <w:color w:val="000000" w:themeColor="text1"/>
          <w:lang w:val="es-ES"/>
        </w:rPr>
        <w:t xml:space="preserve">. </w:t>
      </w:r>
      <w:r w:rsidR="00FB6B1B" w:rsidRPr="00B400FE">
        <w:rPr>
          <w:color w:val="000000" w:themeColor="text1"/>
          <w:lang w:val="es-ES"/>
        </w:rPr>
        <w:t>1994</w:t>
      </w:r>
      <w:r w:rsidR="00FC29D5">
        <w:rPr>
          <w:color w:val="000000" w:themeColor="text1"/>
          <w:lang w:val="es-ES"/>
        </w:rPr>
        <w:t xml:space="preserve">, </w:t>
      </w:r>
      <w:r w:rsidR="00FB6B1B" w:rsidRPr="00B400FE">
        <w:rPr>
          <w:i/>
          <w:iCs/>
          <w:color w:val="000000" w:themeColor="text1"/>
          <w:lang w:val="es-ES"/>
        </w:rPr>
        <w:t>¿Es sexista la lengua española? Una investigación sobre el género gramatical</w:t>
      </w:r>
      <w:r w:rsidR="005A541C" w:rsidRPr="00B400FE">
        <w:rPr>
          <w:color w:val="000000" w:themeColor="text1"/>
          <w:lang w:val="es-ES"/>
        </w:rPr>
        <w:t xml:space="preserve">. </w:t>
      </w:r>
      <w:r w:rsidR="00FB6B1B" w:rsidRPr="00B400FE">
        <w:rPr>
          <w:color w:val="000000" w:themeColor="text1"/>
          <w:lang w:val="es-ES"/>
        </w:rPr>
        <w:t>Barcelona</w:t>
      </w:r>
      <w:r w:rsidR="00661561" w:rsidRPr="00B400FE">
        <w:rPr>
          <w:color w:val="000000" w:themeColor="text1"/>
          <w:lang w:val="es-ES"/>
        </w:rPr>
        <w:t>,</w:t>
      </w:r>
      <w:r w:rsidR="00FB6B1B" w:rsidRPr="00B400FE">
        <w:rPr>
          <w:color w:val="000000" w:themeColor="text1"/>
          <w:lang w:val="es-ES"/>
        </w:rPr>
        <w:t xml:space="preserve"> Paidós. </w:t>
      </w:r>
    </w:p>
    <w:p w14:paraId="00B0F564" w14:textId="5F0ED5BF" w:rsidR="00B95489" w:rsidRPr="0034696A" w:rsidRDefault="00BB65DA" w:rsidP="00C651F9">
      <w:pPr>
        <w:pStyle w:val="NormaleWeb"/>
        <w:spacing w:before="0" w:beforeAutospacing="0" w:after="0" w:afterAutospacing="0"/>
        <w:ind w:left="709" w:hanging="709"/>
        <w:jc w:val="both"/>
        <w:rPr>
          <w:lang w:val="en-US"/>
        </w:rPr>
      </w:pPr>
      <w:r w:rsidRPr="00B400FE">
        <w:rPr>
          <w:lang w:val="es-ES"/>
        </w:rPr>
        <w:t xml:space="preserve">García </w:t>
      </w:r>
      <w:r w:rsidR="00FC29D5">
        <w:rPr>
          <w:lang w:val="es-ES"/>
        </w:rPr>
        <w:t>M</w:t>
      </w:r>
      <w:r w:rsidRPr="00B400FE">
        <w:rPr>
          <w:lang w:val="es-ES"/>
        </w:rPr>
        <w:t xml:space="preserve">eseguer, </w:t>
      </w:r>
      <w:r w:rsidR="00081AA2" w:rsidRPr="00B400FE">
        <w:rPr>
          <w:lang w:val="es-ES"/>
        </w:rPr>
        <w:t>Á</w:t>
      </w:r>
      <w:r w:rsidR="00FC29D5">
        <w:rPr>
          <w:lang w:val="es-ES"/>
        </w:rPr>
        <w:t xml:space="preserve">. </w:t>
      </w:r>
      <w:r w:rsidR="00DF7C41" w:rsidRPr="00B400FE">
        <w:rPr>
          <w:lang w:val="es-ES"/>
        </w:rPr>
        <w:t>2001</w:t>
      </w:r>
      <w:r w:rsidR="00FC29D5">
        <w:rPr>
          <w:lang w:val="es-ES"/>
        </w:rPr>
        <w:t>,</w:t>
      </w:r>
      <w:r w:rsidR="00247C4B" w:rsidRPr="00B400FE">
        <w:rPr>
          <w:lang w:val="es-ES"/>
        </w:rPr>
        <w:t xml:space="preserve"> </w:t>
      </w:r>
      <w:r w:rsidR="00DF7C41" w:rsidRPr="00FC29D5">
        <w:rPr>
          <w:i/>
          <w:iCs/>
          <w:lang w:val="es-ES"/>
        </w:rPr>
        <w:t xml:space="preserve">¿Es sexista la lengua </w:t>
      </w:r>
      <w:proofErr w:type="spellStart"/>
      <w:r w:rsidR="00DF7C41" w:rsidRPr="00FC29D5">
        <w:rPr>
          <w:i/>
          <w:iCs/>
          <w:lang w:val="es-ES"/>
        </w:rPr>
        <w:t>española</w:t>
      </w:r>
      <w:proofErr w:type="spellEnd"/>
      <w:r w:rsidR="00DF7C41" w:rsidRPr="00FC29D5">
        <w:rPr>
          <w:i/>
          <w:iCs/>
          <w:lang w:val="es-ES"/>
        </w:rPr>
        <w:t>?</w:t>
      </w:r>
      <w:r w:rsidR="00FC29D5">
        <w:rPr>
          <w:lang w:val="es-ES"/>
        </w:rPr>
        <w:t xml:space="preserve">, en </w:t>
      </w:r>
      <w:proofErr w:type="spellStart"/>
      <w:r w:rsidR="00DF7C41" w:rsidRPr="00B400FE">
        <w:rPr>
          <w:i/>
          <w:iCs/>
          <w:lang w:val="es-ES"/>
        </w:rPr>
        <w:t>Panace</w:t>
      </w:r>
      <w:proofErr w:type="spellEnd"/>
      <w:r w:rsidR="00DF7C41" w:rsidRPr="00B400FE">
        <w:rPr>
          <w:i/>
          <w:iCs/>
          <w:lang w:val="es-ES"/>
        </w:rPr>
        <w:t xml:space="preserve">@, </w:t>
      </w:r>
      <w:r w:rsidR="00DF7C41" w:rsidRPr="00B400FE">
        <w:rPr>
          <w:lang w:val="es-ES"/>
        </w:rPr>
        <w:t xml:space="preserve">2 </w:t>
      </w:r>
      <w:r w:rsidR="00FC29D5">
        <w:rPr>
          <w:lang w:val="es-ES"/>
        </w:rPr>
        <w:t>[</w:t>
      </w:r>
      <w:r w:rsidR="00DF7C41" w:rsidRPr="00B400FE">
        <w:rPr>
          <w:lang w:val="es-ES"/>
        </w:rPr>
        <w:t>3</w:t>
      </w:r>
      <w:r w:rsidR="00FC29D5">
        <w:rPr>
          <w:lang w:val="es-ES"/>
        </w:rPr>
        <w:t xml:space="preserve">], pp. </w:t>
      </w:r>
      <w:r w:rsidR="00DF7C41" w:rsidRPr="00B400FE">
        <w:rPr>
          <w:lang w:val="es-ES"/>
        </w:rPr>
        <w:t xml:space="preserve">20-34. </w:t>
      </w:r>
      <w:hyperlink r:id="rId17" w:history="1">
        <w:r w:rsidR="00081AA2" w:rsidRPr="0034696A">
          <w:rPr>
            <w:rStyle w:val="Collegamentoipertestuale"/>
            <w:lang w:val="en-US"/>
          </w:rPr>
          <w:t>https://www.tremedica.org/wp-content/uploads/n3_GarciaMeseguer.pdf</w:t>
        </w:r>
      </w:hyperlink>
      <w:r w:rsidR="00081AA2" w:rsidRPr="0034696A">
        <w:rPr>
          <w:lang w:val="en-US"/>
        </w:rPr>
        <w:t xml:space="preserve">   </w:t>
      </w:r>
    </w:p>
    <w:p w14:paraId="17C51FEE" w14:textId="572ADBE0" w:rsidR="00B95489" w:rsidRPr="0034696A" w:rsidRDefault="00DF23F1" w:rsidP="0034636D">
      <w:pPr>
        <w:pStyle w:val="ECVSectionDetails"/>
        <w:spacing w:before="0" w:line="240" w:lineRule="auto"/>
        <w:jc w:val="both"/>
        <w:rPr>
          <w:rFonts w:ascii="Times New Roman" w:hAnsi="Times New Roman" w:cs="Times New Roman"/>
          <w:color w:val="auto"/>
          <w:kern w:val="24"/>
          <w:sz w:val="24"/>
          <w:lang w:val="en-US"/>
        </w:rPr>
      </w:pPr>
      <w:r w:rsidRPr="0034696A">
        <w:rPr>
          <w:rFonts w:ascii="Times New Roman" w:hAnsi="Times New Roman" w:cs="Times New Roman"/>
          <w:color w:val="auto"/>
          <w:kern w:val="24"/>
          <w:sz w:val="24"/>
          <w:lang w:val="en-US"/>
        </w:rPr>
        <w:t>XXXX (2020)</w:t>
      </w:r>
    </w:p>
    <w:p w14:paraId="2E38EBB1" w14:textId="2241F1E6" w:rsidR="00B95489" w:rsidRPr="00C651F9" w:rsidRDefault="009F7CFB" w:rsidP="00C651F9">
      <w:pPr>
        <w:ind w:left="709" w:hanging="709"/>
        <w:jc w:val="both"/>
        <w:rPr>
          <w:color w:val="0563C1" w:themeColor="hyperlink"/>
          <w:u w:val="single"/>
        </w:rPr>
      </w:pPr>
      <w:r w:rsidRPr="00B400FE">
        <w:rPr>
          <w:color w:val="000000" w:themeColor="text1"/>
          <w:lang w:val="es-ES"/>
        </w:rPr>
        <w:lastRenderedPageBreak/>
        <w:t>Grupo de Alto Nivel sobre Igualdad de Género y Diversidad</w:t>
      </w:r>
      <w:r w:rsidR="00FC29D5">
        <w:rPr>
          <w:color w:val="000000" w:themeColor="text1"/>
          <w:lang w:val="es-ES"/>
        </w:rPr>
        <w:t xml:space="preserve">. </w:t>
      </w:r>
      <w:r w:rsidRPr="00B400FE">
        <w:rPr>
          <w:color w:val="000000" w:themeColor="text1"/>
          <w:lang w:val="es-ES"/>
        </w:rPr>
        <w:t>2008</w:t>
      </w:r>
      <w:r w:rsidR="00FC29D5">
        <w:rPr>
          <w:color w:val="000000" w:themeColor="text1"/>
          <w:lang w:val="es-ES"/>
        </w:rPr>
        <w:t xml:space="preserve">, </w:t>
      </w:r>
      <w:r w:rsidRPr="00FC29D5">
        <w:rPr>
          <w:i/>
          <w:iCs/>
          <w:color w:val="000000" w:themeColor="text1"/>
          <w:lang w:val="es-ES"/>
        </w:rPr>
        <w:t>El informe sobre el lenguaje no sexista en el Parlamento Europeo</w:t>
      </w:r>
      <w:r w:rsidR="00D069C5" w:rsidRPr="00B400FE">
        <w:rPr>
          <w:color w:val="000000" w:themeColor="text1"/>
          <w:shd w:val="clear" w:color="auto" w:fill="FFFFFF"/>
          <w:lang w:val="es-ES"/>
        </w:rPr>
        <w:t>.</w:t>
      </w:r>
      <w:r w:rsidR="00FC29D5">
        <w:rPr>
          <w:color w:val="000000" w:themeColor="text1"/>
          <w:shd w:val="clear" w:color="auto" w:fill="FFFFFF"/>
          <w:lang w:val="es-ES"/>
        </w:rPr>
        <w:t xml:space="preserve"> </w:t>
      </w:r>
      <w:hyperlink r:id="rId18" w:history="1">
        <w:r w:rsidR="00B95489" w:rsidRPr="00FC29D5">
          <w:rPr>
            <w:rStyle w:val="Collegamentoipertestuale"/>
          </w:rPr>
          <w:t>http://www.fademur.es/_documentos/Informe-Eurocamara-Lenguaje-sexista.pdf</w:t>
        </w:r>
      </w:hyperlink>
      <w:r w:rsidR="00FC29D5" w:rsidRPr="00FC29D5">
        <w:rPr>
          <w:rStyle w:val="Collegamentoipertestuale"/>
        </w:rPr>
        <w:t xml:space="preserve"> </w:t>
      </w:r>
      <w:r w:rsidR="00FC29D5" w:rsidRPr="00FC29D5">
        <w:rPr>
          <w:color w:val="000000" w:themeColor="text1"/>
          <w:shd w:val="clear" w:color="auto" w:fill="FFFFFF"/>
        </w:rPr>
        <w:t>(10/09/2020).</w:t>
      </w:r>
    </w:p>
    <w:p w14:paraId="73265866" w14:textId="56E9D002" w:rsidR="00B95489" w:rsidRPr="0034696A" w:rsidRDefault="0008530E" w:rsidP="00C651F9">
      <w:pPr>
        <w:ind w:left="709" w:hanging="709"/>
        <w:jc w:val="both"/>
      </w:pPr>
      <w:proofErr w:type="spellStart"/>
      <w:r w:rsidRPr="00B400FE">
        <w:rPr>
          <w:color w:val="000000" w:themeColor="text1"/>
          <w:lang w:val="es-ES"/>
        </w:rPr>
        <w:t>Gallud</w:t>
      </w:r>
      <w:proofErr w:type="spellEnd"/>
      <w:r w:rsidRPr="00B400FE">
        <w:rPr>
          <w:color w:val="000000" w:themeColor="text1"/>
          <w:lang w:val="es-ES"/>
        </w:rPr>
        <w:t xml:space="preserve"> </w:t>
      </w:r>
      <w:proofErr w:type="spellStart"/>
      <w:r w:rsidR="00FC29D5">
        <w:rPr>
          <w:color w:val="000000" w:themeColor="text1"/>
          <w:lang w:val="es-ES"/>
        </w:rPr>
        <w:t>J</w:t>
      </w:r>
      <w:r w:rsidRPr="00B400FE">
        <w:rPr>
          <w:color w:val="000000" w:themeColor="text1"/>
          <w:lang w:val="es-ES"/>
        </w:rPr>
        <w:t>ardiel</w:t>
      </w:r>
      <w:proofErr w:type="spellEnd"/>
      <w:r w:rsidR="00AD57A9" w:rsidRPr="00B400FE">
        <w:rPr>
          <w:color w:val="000000" w:themeColor="text1"/>
          <w:lang w:val="es-ES"/>
        </w:rPr>
        <w:t>,</w:t>
      </w:r>
      <w:r w:rsidR="0034287F" w:rsidRPr="00B400FE">
        <w:rPr>
          <w:color w:val="000000" w:themeColor="text1"/>
          <w:lang w:val="es-ES"/>
        </w:rPr>
        <w:t xml:space="preserve"> E</w:t>
      </w:r>
      <w:r w:rsidR="00FC29D5">
        <w:rPr>
          <w:color w:val="000000" w:themeColor="text1"/>
          <w:lang w:val="es-ES"/>
        </w:rPr>
        <w:t>.</w:t>
      </w:r>
      <w:r w:rsidR="005A541C" w:rsidRPr="00B400FE">
        <w:rPr>
          <w:color w:val="000000" w:themeColor="text1"/>
          <w:lang w:val="es-ES"/>
        </w:rPr>
        <w:t xml:space="preserve"> </w:t>
      </w:r>
      <w:r w:rsidR="00AD57A9" w:rsidRPr="00B400FE">
        <w:rPr>
          <w:color w:val="000000" w:themeColor="text1"/>
          <w:lang w:val="es-ES"/>
        </w:rPr>
        <w:t>2005</w:t>
      </w:r>
      <w:r w:rsidR="00FC29D5">
        <w:rPr>
          <w:color w:val="000000" w:themeColor="text1"/>
          <w:lang w:val="es-ES"/>
        </w:rPr>
        <w:t xml:space="preserve">, </w:t>
      </w:r>
      <w:r w:rsidR="00AD57A9" w:rsidRPr="00FC29D5">
        <w:rPr>
          <w:i/>
          <w:iCs/>
          <w:color w:val="000000" w:themeColor="text1"/>
          <w:lang w:val="es-ES"/>
        </w:rPr>
        <w:t>El eufemismo como instrumento de manipulación social</w:t>
      </w:r>
      <w:r w:rsidR="00FC29D5">
        <w:rPr>
          <w:color w:val="000000" w:themeColor="text1"/>
          <w:shd w:val="clear" w:color="auto" w:fill="FFFFFF"/>
          <w:lang w:val="es-ES"/>
        </w:rPr>
        <w:t>, en</w:t>
      </w:r>
      <w:r w:rsidR="00AD57A9" w:rsidRPr="00B400FE">
        <w:rPr>
          <w:color w:val="000000" w:themeColor="text1"/>
          <w:lang w:val="es-ES"/>
        </w:rPr>
        <w:t xml:space="preserve"> </w:t>
      </w:r>
      <w:r w:rsidR="00FC29D5" w:rsidRPr="00FC29D5">
        <w:rPr>
          <w:color w:val="000000" w:themeColor="text1"/>
          <w:lang w:val="es-ES"/>
        </w:rPr>
        <w:t>“</w:t>
      </w:r>
      <w:r w:rsidR="00AD57A9" w:rsidRPr="00FC29D5">
        <w:rPr>
          <w:color w:val="000000" w:themeColor="text1"/>
          <w:lang w:val="es-ES"/>
        </w:rPr>
        <w:t>Revista Comunicación y Hombre</w:t>
      </w:r>
      <w:r w:rsidR="00FC29D5" w:rsidRPr="00FC29D5">
        <w:rPr>
          <w:color w:val="000000" w:themeColor="text1"/>
          <w:lang w:val="es-ES"/>
        </w:rPr>
        <w:t>”,</w:t>
      </w:r>
      <w:r w:rsidR="00AD57A9" w:rsidRPr="00B400FE">
        <w:rPr>
          <w:color w:val="000000" w:themeColor="text1"/>
          <w:lang w:val="es-ES"/>
        </w:rPr>
        <w:t xml:space="preserve"> </w:t>
      </w:r>
      <w:r w:rsidR="00FC29D5">
        <w:rPr>
          <w:color w:val="000000" w:themeColor="text1"/>
          <w:lang w:val="es-ES"/>
        </w:rPr>
        <w:t>[</w:t>
      </w:r>
      <w:r w:rsidR="00AD57A9" w:rsidRPr="00B400FE">
        <w:rPr>
          <w:color w:val="000000" w:themeColor="text1"/>
          <w:lang w:val="es-ES"/>
        </w:rPr>
        <w:t>1</w:t>
      </w:r>
      <w:r w:rsidR="00FC29D5">
        <w:rPr>
          <w:color w:val="000000" w:themeColor="text1"/>
          <w:lang w:val="es-ES"/>
        </w:rPr>
        <w:t>], pp.</w:t>
      </w:r>
      <w:r w:rsidR="005A541C" w:rsidRPr="00B400FE">
        <w:rPr>
          <w:color w:val="000000" w:themeColor="text1"/>
          <w:lang w:val="es-ES"/>
        </w:rPr>
        <w:t xml:space="preserve"> </w:t>
      </w:r>
      <w:r w:rsidR="00AD57A9" w:rsidRPr="00B400FE">
        <w:rPr>
          <w:color w:val="000000" w:themeColor="text1"/>
          <w:lang w:val="es-ES"/>
        </w:rPr>
        <w:t xml:space="preserve">121-129. </w:t>
      </w:r>
      <w:hyperlink r:id="rId19" w:history="1">
        <w:r w:rsidR="00AD57A9" w:rsidRPr="0034696A">
          <w:rPr>
            <w:rStyle w:val="Collegamentoipertestuale"/>
          </w:rPr>
          <w:t>http://www.comunicacionyhombre.com/pdfs/01_i_enriquegallud.pdf</w:t>
        </w:r>
      </w:hyperlink>
      <w:r w:rsidR="00AD57A9" w:rsidRPr="0034696A">
        <w:t xml:space="preserve">   </w:t>
      </w:r>
    </w:p>
    <w:p w14:paraId="5CD9BB00" w14:textId="2C3BFB4F" w:rsidR="006913A3" w:rsidRPr="0034696A" w:rsidRDefault="0008530E" w:rsidP="00C651F9">
      <w:pPr>
        <w:ind w:left="709" w:hanging="709"/>
        <w:jc w:val="both"/>
        <w:rPr>
          <w:color w:val="000000" w:themeColor="text1"/>
          <w:lang w:val="es-ES"/>
        </w:rPr>
      </w:pPr>
      <w:r w:rsidRPr="00B400FE">
        <w:rPr>
          <w:color w:val="000000" w:themeColor="text1"/>
        </w:rPr>
        <w:t>Il giorno</w:t>
      </w:r>
      <w:r w:rsidR="006913A3" w:rsidRPr="00B400FE">
        <w:rPr>
          <w:color w:val="000000" w:themeColor="text1"/>
        </w:rPr>
        <w:t xml:space="preserve">. </w:t>
      </w:r>
      <w:r w:rsidR="0034287F" w:rsidRPr="00B400FE">
        <w:rPr>
          <w:color w:val="000000" w:themeColor="text1"/>
        </w:rPr>
        <w:t>(</w:t>
      </w:r>
      <w:r w:rsidR="006913A3" w:rsidRPr="00B400FE">
        <w:rPr>
          <w:color w:val="000000" w:themeColor="text1"/>
        </w:rPr>
        <w:t xml:space="preserve">Mario Borra, 4 de </w:t>
      </w:r>
      <w:proofErr w:type="spellStart"/>
      <w:r w:rsidR="006913A3" w:rsidRPr="00B400FE">
        <w:rPr>
          <w:color w:val="000000" w:themeColor="text1"/>
        </w:rPr>
        <w:t>septiembre</w:t>
      </w:r>
      <w:proofErr w:type="spellEnd"/>
      <w:r w:rsidR="006913A3" w:rsidRPr="00B400FE">
        <w:rPr>
          <w:color w:val="000000" w:themeColor="text1"/>
        </w:rPr>
        <w:t xml:space="preserve"> de 2020)</w:t>
      </w:r>
      <w:r w:rsidR="00FC29D5">
        <w:rPr>
          <w:color w:val="000000" w:themeColor="text1"/>
        </w:rPr>
        <w:t xml:space="preserve">, </w:t>
      </w:r>
      <w:r w:rsidR="006913A3" w:rsidRPr="00FC29D5">
        <w:rPr>
          <w:i/>
          <w:iCs/>
          <w:color w:val="000000"/>
          <w:kern w:val="36"/>
        </w:rPr>
        <w:t>Codogno, raduno in città per i sindaci d’Italia</w:t>
      </w:r>
      <w:r w:rsidR="005A541C" w:rsidRPr="00B400FE">
        <w:rPr>
          <w:color w:val="000000" w:themeColor="text1"/>
          <w:shd w:val="clear" w:color="auto" w:fill="FFFFFF"/>
        </w:rPr>
        <w:t>.</w:t>
      </w:r>
      <w:r w:rsidR="00D069C5" w:rsidRPr="00B400FE">
        <w:rPr>
          <w:color w:val="000000"/>
          <w:kern w:val="36"/>
        </w:rPr>
        <w:t xml:space="preserve"> </w:t>
      </w:r>
      <w:hyperlink r:id="rId20" w:history="1">
        <w:r w:rsidR="00073BBF" w:rsidRPr="0034696A">
          <w:rPr>
            <w:rStyle w:val="Collegamentoipertestuale"/>
            <w:kern w:val="36"/>
            <w:lang w:val="es-ES"/>
          </w:rPr>
          <w:t>https://www.ilgiorno.it/lodi/cronaca/codogno-raduno-sindaci-1.5473650</w:t>
        </w:r>
      </w:hyperlink>
      <w:r w:rsidR="00FC29D5" w:rsidRPr="0034696A">
        <w:rPr>
          <w:rStyle w:val="Collegamentoipertestuale"/>
          <w:kern w:val="36"/>
          <w:lang w:val="es-ES"/>
        </w:rPr>
        <w:t xml:space="preserve"> </w:t>
      </w:r>
      <w:r w:rsidR="00FC29D5" w:rsidRPr="0034696A">
        <w:rPr>
          <w:color w:val="000000"/>
          <w:kern w:val="36"/>
          <w:lang w:val="es-ES"/>
        </w:rPr>
        <w:t>(16/12/2020).</w:t>
      </w:r>
    </w:p>
    <w:p w14:paraId="5E66E095" w14:textId="1424D67A" w:rsidR="00B95489" w:rsidRPr="00FC29D5" w:rsidRDefault="006913A3" w:rsidP="00C651F9">
      <w:pPr>
        <w:ind w:left="709" w:hanging="709"/>
        <w:jc w:val="both"/>
      </w:pPr>
      <w:r w:rsidRPr="00B400FE">
        <w:rPr>
          <w:lang w:val="es-ES"/>
        </w:rPr>
        <w:t>La voz de Galicia</w:t>
      </w:r>
      <w:r w:rsidR="00FC29D5">
        <w:rPr>
          <w:lang w:val="es-ES"/>
        </w:rPr>
        <w:t xml:space="preserve">. </w:t>
      </w:r>
      <w:r w:rsidR="005A541C" w:rsidRPr="00B400FE">
        <w:rPr>
          <w:lang w:val="es-ES"/>
        </w:rPr>
        <w:t>(</w:t>
      </w:r>
      <w:r w:rsidRPr="00B400FE">
        <w:rPr>
          <w:lang w:val="es-ES"/>
        </w:rPr>
        <w:t>25 de septiembre de 2009</w:t>
      </w:r>
      <w:r w:rsidR="005A541C" w:rsidRPr="00B400FE">
        <w:rPr>
          <w:lang w:val="es-ES"/>
        </w:rPr>
        <w:t>)</w:t>
      </w:r>
      <w:r w:rsidR="00FC29D5">
        <w:rPr>
          <w:lang w:val="es-ES"/>
        </w:rPr>
        <w:t xml:space="preserve">, </w:t>
      </w:r>
      <w:r w:rsidRPr="00FC29D5">
        <w:rPr>
          <w:i/>
          <w:iCs/>
          <w:lang w:val="es-ES"/>
        </w:rPr>
        <w:t>Reunión de alcaldes con López-</w:t>
      </w:r>
      <w:proofErr w:type="spellStart"/>
      <w:r w:rsidRPr="00FC29D5">
        <w:rPr>
          <w:i/>
          <w:iCs/>
          <w:lang w:val="es-ES"/>
        </w:rPr>
        <w:t>Rioboo</w:t>
      </w:r>
      <w:proofErr w:type="spellEnd"/>
      <w:r w:rsidRPr="00FC29D5">
        <w:rPr>
          <w:i/>
          <w:iCs/>
          <w:lang w:val="es-ES"/>
        </w:rPr>
        <w:t xml:space="preserve"> por el posible cierre del ISM en </w:t>
      </w:r>
      <w:proofErr w:type="spellStart"/>
      <w:r w:rsidRPr="00FC29D5">
        <w:rPr>
          <w:i/>
          <w:iCs/>
          <w:lang w:val="es-ES"/>
        </w:rPr>
        <w:t>Corcubión</w:t>
      </w:r>
      <w:proofErr w:type="spellEnd"/>
      <w:r w:rsidRPr="00B400FE">
        <w:rPr>
          <w:lang w:val="es-ES"/>
        </w:rPr>
        <w:t>.</w:t>
      </w:r>
      <w:r w:rsidR="00073BBF" w:rsidRPr="00B400FE">
        <w:rPr>
          <w:lang w:val="es-ES"/>
        </w:rPr>
        <w:t xml:space="preserve"> </w:t>
      </w:r>
      <w:hyperlink r:id="rId21" w:history="1">
        <w:r w:rsidR="00073BBF" w:rsidRPr="00FC29D5">
          <w:rPr>
            <w:rStyle w:val="Collegamentoipertestuale"/>
          </w:rPr>
          <w:t>https://www.lavozdegalicia.es/noticia/carballo/corcubion/2020/09/25/reunion-alcaldes-lopez-rioboo-posible-cierre-ism-corcubion/0003_202009C25C3993.htm</w:t>
        </w:r>
      </w:hyperlink>
      <w:r w:rsidR="00FC29D5" w:rsidRPr="00FC29D5">
        <w:rPr>
          <w:rStyle w:val="Collegamentoipertestuale"/>
        </w:rPr>
        <w:t xml:space="preserve"> </w:t>
      </w:r>
      <w:r w:rsidR="00FC29D5" w:rsidRPr="00C651F9">
        <w:rPr>
          <w:rStyle w:val="Collegamentoipertestuale"/>
          <w:color w:val="000000" w:themeColor="text1"/>
          <w:u w:val="none"/>
        </w:rPr>
        <w:t>(</w:t>
      </w:r>
      <w:r w:rsidR="00FC29D5">
        <w:rPr>
          <w:color w:val="000000"/>
          <w:kern w:val="36"/>
        </w:rPr>
        <w:t>27</w:t>
      </w:r>
      <w:r w:rsidR="00FC29D5" w:rsidRPr="00FC29D5">
        <w:rPr>
          <w:color w:val="000000"/>
          <w:kern w:val="36"/>
        </w:rPr>
        <w:t>/1</w:t>
      </w:r>
      <w:r w:rsidR="00FC29D5">
        <w:rPr>
          <w:color w:val="000000"/>
          <w:kern w:val="36"/>
        </w:rPr>
        <w:t>1</w:t>
      </w:r>
      <w:r w:rsidR="00FC29D5" w:rsidRPr="00FC29D5">
        <w:rPr>
          <w:color w:val="000000"/>
          <w:kern w:val="36"/>
        </w:rPr>
        <w:t>/2020</w:t>
      </w:r>
      <w:r w:rsidR="00FC29D5">
        <w:rPr>
          <w:color w:val="000000"/>
          <w:kern w:val="36"/>
        </w:rPr>
        <w:t>).</w:t>
      </w:r>
    </w:p>
    <w:p w14:paraId="42CAA53D" w14:textId="43E196C3" w:rsidR="008B03AC" w:rsidRPr="00B400FE" w:rsidRDefault="0008530E" w:rsidP="00C651F9">
      <w:pPr>
        <w:ind w:left="709" w:hanging="709"/>
        <w:jc w:val="both"/>
        <w:rPr>
          <w:color w:val="000000" w:themeColor="text1"/>
          <w:shd w:val="clear" w:color="auto" w:fill="FFFFFF"/>
          <w:lang w:val="es-ES"/>
        </w:rPr>
      </w:pPr>
      <w:r w:rsidRPr="00B400FE">
        <w:rPr>
          <w:color w:val="000000" w:themeColor="text1"/>
          <w:shd w:val="clear" w:color="auto" w:fill="FFFFFF"/>
          <w:lang w:val="es-ES"/>
        </w:rPr>
        <w:t xml:space="preserve">Lledó </w:t>
      </w:r>
      <w:proofErr w:type="spellStart"/>
      <w:r w:rsidR="00FC29D5">
        <w:rPr>
          <w:color w:val="000000" w:themeColor="text1"/>
          <w:shd w:val="clear" w:color="auto" w:fill="FFFFFF"/>
          <w:lang w:val="es-ES"/>
        </w:rPr>
        <w:t>C</w:t>
      </w:r>
      <w:r w:rsidRPr="00B400FE">
        <w:rPr>
          <w:color w:val="000000" w:themeColor="text1"/>
          <w:shd w:val="clear" w:color="auto" w:fill="FFFFFF"/>
          <w:lang w:val="es-ES"/>
        </w:rPr>
        <w:t>unill</w:t>
      </w:r>
      <w:proofErr w:type="spellEnd"/>
      <w:r w:rsidR="001D061F" w:rsidRPr="00B400FE">
        <w:rPr>
          <w:color w:val="000000" w:themeColor="text1"/>
          <w:shd w:val="clear" w:color="auto" w:fill="FFFFFF"/>
          <w:lang w:val="es-ES"/>
        </w:rPr>
        <w:t>, E</w:t>
      </w:r>
      <w:r w:rsidR="00FC29D5">
        <w:rPr>
          <w:color w:val="000000" w:themeColor="text1"/>
          <w:shd w:val="clear" w:color="auto" w:fill="FFFFFF"/>
          <w:lang w:val="es-ES"/>
        </w:rPr>
        <w:t xml:space="preserve">. </w:t>
      </w:r>
      <w:r w:rsidR="001D061F" w:rsidRPr="00B400FE">
        <w:rPr>
          <w:color w:val="000000" w:themeColor="text1"/>
          <w:shd w:val="clear" w:color="auto" w:fill="FFFFFF"/>
          <w:lang w:val="es-ES"/>
        </w:rPr>
        <w:t>1992</w:t>
      </w:r>
      <w:r w:rsidR="00FC29D5">
        <w:rPr>
          <w:color w:val="000000" w:themeColor="text1"/>
          <w:shd w:val="clear" w:color="auto" w:fill="FFFFFF"/>
          <w:lang w:val="es-ES"/>
        </w:rPr>
        <w:t xml:space="preserve">, </w:t>
      </w:r>
      <w:r w:rsidR="001D061F" w:rsidRPr="00B400FE">
        <w:rPr>
          <w:i/>
          <w:iCs/>
          <w:color w:val="000000" w:themeColor="text1"/>
          <w:shd w:val="clear" w:color="auto" w:fill="FFFFFF"/>
          <w:lang w:val="es-ES"/>
        </w:rPr>
        <w:t>El sexismo y androcentrismo en la lengua. Análisis y propuestas de cambio</w:t>
      </w:r>
      <w:r w:rsidR="00FC29D5">
        <w:rPr>
          <w:color w:val="000000" w:themeColor="text1"/>
          <w:shd w:val="clear" w:color="auto" w:fill="FFFFFF"/>
          <w:lang w:val="es-ES"/>
        </w:rPr>
        <w:t xml:space="preserve">, </w:t>
      </w:r>
      <w:r w:rsidR="001D061F" w:rsidRPr="00B400FE">
        <w:rPr>
          <w:color w:val="000000" w:themeColor="text1"/>
          <w:shd w:val="clear" w:color="auto" w:fill="FFFFFF"/>
          <w:lang w:val="es-ES"/>
        </w:rPr>
        <w:t>Barcelona</w:t>
      </w:r>
      <w:r w:rsidR="005D60A7" w:rsidRPr="00B400FE">
        <w:rPr>
          <w:color w:val="000000" w:themeColor="text1"/>
          <w:shd w:val="clear" w:color="auto" w:fill="FFFFFF"/>
          <w:lang w:val="es-ES"/>
        </w:rPr>
        <w:t>,</w:t>
      </w:r>
      <w:r w:rsidR="001D061F" w:rsidRPr="00B400FE">
        <w:rPr>
          <w:color w:val="000000" w:themeColor="text1"/>
          <w:shd w:val="clear" w:color="auto" w:fill="FFFFFF"/>
          <w:lang w:val="es-ES"/>
        </w:rPr>
        <w:t xml:space="preserve"> </w:t>
      </w:r>
      <w:proofErr w:type="spellStart"/>
      <w:r w:rsidR="001D061F" w:rsidRPr="00B400FE">
        <w:rPr>
          <w:color w:val="000000" w:themeColor="text1"/>
          <w:shd w:val="clear" w:color="auto" w:fill="FFFFFF"/>
          <w:lang w:val="es-ES"/>
        </w:rPr>
        <w:t>Universitat</w:t>
      </w:r>
      <w:proofErr w:type="spellEnd"/>
      <w:r w:rsidR="001D061F" w:rsidRPr="00B400FE">
        <w:rPr>
          <w:color w:val="000000" w:themeColor="text1"/>
          <w:shd w:val="clear" w:color="auto" w:fill="FFFFFF"/>
          <w:lang w:val="es-ES"/>
        </w:rPr>
        <w:t xml:space="preserve"> </w:t>
      </w:r>
      <w:proofErr w:type="spellStart"/>
      <w:r w:rsidR="001D061F" w:rsidRPr="00B400FE">
        <w:rPr>
          <w:color w:val="000000" w:themeColor="text1"/>
          <w:shd w:val="clear" w:color="auto" w:fill="FFFFFF"/>
          <w:lang w:val="es-ES"/>
        </w:rPr>
        <w:t>Autònoma</w:t>
      </w:r>
      <w:proofErr w:type="spellEnd"/>
      <w:r w:rsidR="001D061F" w:rsidRPr="00B400FE">
        <w:rPr>
          <w:color w:val="000000" w:themeColor="text1"/>
          <w:shd w:val="clear" w:color="auto" w:fill="FFFFFF"/>
          <w:lang w:val="es-ES"/>
        </w:rPr>
        <w:t xml:space="preserve"> de Barcelona. </w:t>
      </w:r>
    </w:p>
    <w:p w14:paraId="63E6BC94" w14:textId="77777777" w:rsidR="00B95489" w:rsidRPr="00B400FE" w:rsidRDefault="00B95489" w:rsidP="0034636D">
      <w:pPr>
        <w:jc w:val="both"/>
        <w:rPr>
          <w:color w:val="000000" w:themeColor="text1"/>
          <w:shd w:val="clear" w:color="auto" w:fill="FFFFFF"/>
          <w:lang w:val="es-ES"/>
        </w:rPr>
      </w:pPr>
    </w:p>
    <w:p w14:paraId="73C6502A" w14:textId="6444B274" w:rsidR="00B95489" w:rsidRPr="00C651F9" w:rsidRDefault="008B03AC" w:rsidP="00C651F9">
      <w:pPr>
        <w:pStyle w:val="NormaleWeb"/>
        <w:spacing w:before="0" w:beforeAutospacing="0" w:after="0" w:afterAutospacing="0"/>
        <w:ind w:left="709" w:hanging="709"/>
        <w:jc w:val="both"/>
        <w:rPr>
          <w:color w:val="000000" w:themeColor="text1"/>
        </w:rPr>
      </w:pPr>
      <w:r w:rsidRPr="00B400FE">
        <w:rPr>
          <w:color w:val="000000" w:themeColor="text1"/>
          <w:shd w:val="clear" w:color="auto" w:fill="FFFFFF"/>
          <w:lang w:val="es-ES"/>
        </w:rPr>
        <w:t>Lombardo, E</w:t>
      </w:r>
      <w:r w:rsidR="00FC29D5">
        <w:rPr>
          <w:color w:val="000000" w:themeColor="text1"/>
          <w:shd w:val="clear" w:color="auto" w:fill="FFFFFF"/>
          <w:lang w:val="es-ES"/>
        </w:rPr>
        <w:t>.</w:t>
      </w:r>
      <w:r w:rsidR="00C912D3" w:rsidRPr="00B400FE">
        <w:rPr>
          <w:color w:val="000000" w:themeColor="text1"/>
          <w:shd w:val="clear" w:color="auto" w:fill="FFFFFF"/>
          <w:lang w:val="es-ES"/>
        </w:rPr>
        <w:t xml:space="preserve"> y León</w:t>
      </w:r>
      <w:r w:rsidR="008A5519" w:rsidRPr="00B400FE">
        <w:rPr>
          <w:color w:val="000000" w:themeColor="text1"/>
          <w:shd w:val="clear" w:color="auto" w:fill="FFFFFF"/>
          <w:lang w:val="es-ES"/>
        </w:rPr>
        <w:t>,</w:t>
      </w:r>
      <w:r w:rsidR="00C912D3" w:rsidRPr="00B400FE">
        <w:rPr>
          <w:color w:val="000000" w:themeColor="text1"/>
          <w:shd w:val="clear" w:color="auto" w:fill="FFFFFF"/>
          <w:lang w:val="es-ES"/>
        </w:rPr>
        <w:t xml:space="preserve"> M</w:t>
      </w:r>
      <w:r w:rsidR="00FC29D5">
        <w:rPr>
          <w:color w:val="000000" w:themeColor="text1"/>
          <w:shd w:val="clear" w:color="auto" w:fill="FFFFFF"/>
          <w:lang w:val="es-ES"/>
        </w:rPr>
        <w:t xml:space="preserve">. </w:t>
      </w:r>
      <w:r w:rsidRPr="00B400FE">
        <w:rPr>
          <w:color w:val="000000" w:themeColor="text1"/>
          <w:shd w:val="clear" w:color="auto" w:fill="FFFFFF"/>
          <w:lang w:val="es-ES"/>
        </w:rPr>
        <w:t>2014</w:t>
      </w:r>
      <w:r w:rsidR="00FC29D5">
        <w:rPr>
          <w:color w:val="000000" w:themeColor="text1"/>
          <w:shd w:val="clear" w:color="auto" w:fill="FFFFFF"/>
          <w:lang w:val="es-ES"/>
        </w:rPr>
        <w:t>,</w:t>
      </w:r>
      <w:r w:rsidRPr="00B400FE">
        <w:rPr>
          <w:color w:val="000000" w:themeColor="text1"/>
          <w:shd w:val="clear" w:color="auto" w:fill="FFFFFF"/>
          <w:lang w:val="es-ES"/>
        </w:rPr>
        <w:t xml:space="preserve"> </w:t>
      </w:r>
      <w:r w:rsidRPr="00FC29D5">
        <w:rPr>
          <w:i/>
          <w:iCs/>
          <w:color w:val="000000" w:themeColor="text1"/>
          <w:shd w:val="clear" w:color="auto" w:fill="FFFFFF"/>
          <w:lang w:val="es-ES"/>
        </w:rPr>
        <w:t>Políticas de igualdad de género y sociales en España: origen, desarrollo y desmantelamiento en un contexto de crisis económica</w:t>
      </w:r>
      <w:r w:rsidR="00FC29D5">
        <w:rPr>
          <w:color w:val="000000" w:themeColor="text1"/>
          <w:shd w:val="clear" w:color="auto" w:fill="FFFFFF"/>
          <w:lang w:val="es-ES"/>
        </w:rPr>
        <w:t xml:space="preserve">, en </w:t>
      </w:r>
      <w:r w:rsidR="00FC29D5" w:rsidRPr="00FC29D5">
        <w:rPr>
          <w:color w:val="000000" w:themeColor="text1"/>
          <w:shd w:val="clear" w:color="auto" w:fill="FFFFFF"/>
          <w:lang w:val="es-ES"/>
        </w:rPr>
        <w:t>“</w:t>
      </w:r>
      <w:r w:rsidRPr="00FC29D5">
        <w:rPr>
          <w:color w:val="000000" w:themeColor="text1"/>
          <w:shd w:val="clear" w:color="auto" w:fill="FFFFFF"/>
          <w:lang w:val="es-ES"/>
        </w:rPr>
        <w:t>Investigaciones femeninas</w:t>
      </w:r>
      <w:r w:rsidR="00FC29D5" w:rsidRPr="00FC29D5">
        <w:rPr>
          <w:color w:val="000000" w:themeColor="text1"/>
          <w:shd w:val="clear" w:color="auto" w:fill="FFFFFF"/>
          <w:lang w:val="es-ES"/>
        </w:rPr>
        <w:t>”,</w:t>
      </w:r>
      <w:r w:rsidRPr="00B400FE">
        <w:rPr>
          <w:color w:val="000000" w:themeColor="text1"/>
          <w:shd w:val="clear" w:color="auto" w:fill="FFFFFF"/>
          <w:lang w:val="es-ES"/>
        </w:rPr>
        <w:t xml:space="preserve"> </w:t>
      </w:r>
      <w:r w:rsidR="00FC29D5">
        <w:rPr>
          <w:color w:val="000000" w:themeColor="text1"/>
          <w:shd w:val="clear" w:color="auto" w:fill="FFFFFF"/>
          <w:lang w:val="es-ES"/>
        </w:rPr>
        <w:t>[</w:t>
      </w:r>
      <w:r w:rsidRPr="00B400FE">
        <w:rPr>
          <w:color w:val="000000" w:themeColor="text1"/>
          <w:shd w:val="clear" w:color="auto" w:fill="FFFFFF"/>
          <w:lang w:val="es-ES"/>
        </w:rPr>
        <w:t>5</w:t>
      </w:r>
      <w:r w:rsidR="00FC29D5">
        <w:rPr>
          <w:color w:val="000000" w:themeColor="text1"/>
          <w:shd w:val="clear" w:color="auto" w:fill="FFFFFF"/>
          <w:lang w:val="es-ES"/>
        </w:rPr>
        <w:t>], pp.</w:t>
      </w:r>
      <w:r w:rsidR="005A541C" w:rsidRPr="00B400FE">
        <w:rPr>
          <w:color w:val="000000" w:themeColor="text1"/>
          <w:shd w:val="clear" w:color="auto" w:fill="FFFFFF"/>
          <w:lang w:val="es-ES"/>
        </w:rPr>
        <w:t xml:space="preserve"> </w:t>
      </w:r>
      <w:r w:rsidRPr="00B400FE">
        <w:rPr>
          <w:color w:val="000000" w:themeColor="text1"/>
          <w:shd w:val="clear" w:color="auto" w:fill="FFFFFF"/>
          <w:lang w:val="es-ES"/>
        </w:rPr>
        <w:t>13-35.</w:t>
      </w:r>
      <w:r w:rsidR="00FC29D5">
        <w:rPr>
          <w:color w:val="000000" w:themeColor="text1"/>
          <w:shd w:val="clear" w:color="auto" w:fill="FFFFFF"/>
          <w:lang w:val="es-ES"/>
        </w:rPr>
        <w:t xml:space="preserve"> </w:t>
      </w:r>
      <w:hyperlink r:id="rId22" w:history="1">
        <w:r w:rsidR="00B95489" w:rsidRPr="007D494C">
          <w:rPr>
            <w:rStyle w:val="Collegamentoipertestuale"/>
          </w:rPr>
          <w:t>https://revistas.ucm.es/index.php/INFE/article/view/47986</w:t>
        </w:r>
      </w:hyperlink>
    </w:p>
    <w:p w14:paraId="62A3B867" w14:textId="313580C3" w:rsidR="006913A3" w:rsidRPr="00B400FE" w:rsidRDefault="00C06B8E" w:rsidP="00C651F9">
      <w:pPr>
        <w:ind w:left="709" w:hanging="709"/>
        <w:rPr>
          <w:color w:val="000000" w:themeColor="text1"/>
          <w:lang w:val="es-ES"/>
        </w:rPr>
      </w:pPr>
      <w:r w:rsidRPr="00B400FE">
        <w:rPr>
          <w:color w:val="000000" w:themeColor="text1"/>
          <w:shd w:val="clear" w:color="auto" w:fill="FFFFFF"/>
        </w:rPr>
        <w:t>Martini, F</w:t>
      </w:r>
      <w:r w:rsidR="007D494C">
        <w:rPr>
          <w:color w:val="000000" w:themeColor="text1"/>
          <w:shd w:val="clear" w:color="auto" w:fill="FFFFFF"/>
        </w:rPr>
        <w:t>.</w:t>
      </w:r>
      <w:r w:rsidR="005A541C" w:rsidRPr="00B400FE">
        <w:rPr>
          <w:color w:val="000000" w:themeColor="text1"/>
          <w:shd w:val="clear" w:color="auto" w:fill="FFFFFF"/>
        </w:rPr>
        <w:t xml:space="preserve"> </w:t>
      </w:r>
      <w:r w:rsidRPr="00B400FE">
        <w:rPr>
          <w:color w:val="000000" w:themeColor="text1"/>
          <w:shd w:val="clear" w:color="auto" w:fill="FFFFFF"/>
        </w:rPr>
        <w:t>2019</w:t>
      </w:r>
      <w:r w:rsidR="007D494C">
        <w:rPr>
          <w:color w:val="000000" w:themeColor="text1"/>
          <w:shd w:val="clear" w:color="auto" w:fill="FFFFFF"/>
        </w:rPr>
        <w:t>,</w:t>
      </w:r>
      <w:r w:rsidR="005A541C" w:rsidRPr="00B400FE">
        <w:rPr>
          <w:color w:val="000000" w:themeColor="text1"/>
          <w:shd w:val="clear" w:color="auto" w:fill="FFFFFF"/>
        </w:rPr>
        <w:t xml:space="preserve"> </w:t>
      </w:r>
      <w:r w:rsidRPr="007D494C">
        <w:rPr>
          <w:i/>
          <w:iCs/>
          <w:color w:val="000000" w:themeColor="text1"/>
          <w:shd w:val="clear" w:color="auto" w:fill="FFFFFF"/>
        </w:rPr>
        <w:t>Buone pratiche linguistiche nella pubblica amministrazione</w:t>
      </w:r>
      <w:r w:rsidR="00C75A9D">
        <w:rPr>
          <w:color w:val="000000" w:themeColor="text1"/>
          <w:shd w:val="clear" w:color="auto" w:fill="FFFFFF"/>
        </w:rPr>
        <w:t>, e</w:t>
      </w:r>
      <w:r w:rsidRPr="00B400FE">
        <w:rPr>
          <w:color w:val="000000" w:themeColor="text1"/>
          <w:shd w:val="clear" w:color="auto" w:fill="FFFFFF"/>
        </w:rPr>
        <w:t xml:space="preserve">n </w:t>
      </w:r>
      <w:r w:rsidR="005A541C" w:rsidRPr="00B400FE">
        <w:rPr>
          <w:color w:val="000000" w:themeColor="text1"/>
          <w:shd w:val="clear" w:color="auto" w:fill="FFFFFF"/>
        </w:rPr>
        <w:t>Adamo</w:t>
      </w:r>
      <w:r w:rsidR="00C75A9D">
        <w:rPr>
          <w:color w:val="000000" w:themeColor="text1"/>
          <w:shd w:val="clear" w:color="auto" w:fill="FFFFFF"/>
        </w:rPr>
        <w:t xml:space="preserve">, S., </w:t>
      </w:r>
      <w:proofErr w:type="spellStart"/>
      <w:r w:rsidR="005A541C" w:rsidRPr="00B400FE">
        <w:rPr>
          <w:color w:val="000000" w:themeColor="text1"/>
          <w:shd w:val="clear" w:color="auto" w:fill="FFFFFF"/>
        </w:rPr>
        <w:t>Zanfabro</w:t>
      </w:r>
      <w:proofErr w:type="spellEnd"/>
      <w:r w:rsidR="005A541C" w:rsidRPr="00B400FE">
        <w:rPr>
          <w:color w:val="000000" w:themeColor="text1"/>
          <w:shd w:val="clear" w:color="auto" w:fill="FFFFFF"/>
        </w:rPr>
        <w:t xml:space="preserve">, </w:t>
      </w:r>
      <w:r w:rsidR="00C75A9D">
        <w:rPr>
          <w:color w:val="000000" w:themeColor="text1"/>
          <w:shd w:val="clear" w:color="auto" w:fill="FFFFFF"/>
        </w:rPr>
        <w:t xml:space="preserve">G. y </w:t>
      </w:r>
      <w:proofErr w:type="spellStart"/>
      <w:r w:rsidR="005A541C" w:rsidRPr="00B400FE">
        <w:rPr>
          <w:color w:val="000000" w:themeColor="text1"/>
          <w:shd w:val="clear" w:color="auto" w:fill="FFFFFF"/>
        </w:rPr>
        <w:t>Tigani</w:t>
      </w:r>
      <w:proofErr w:type="spellEnd"/>
      <w:r w:rsidR="005A541C" w:rsidRPr="00B400FE">
        <w:rPr>
          <w:color w:val="000000" w:themeColor="text1"/>
          <w:shd w:val="clear" w:color="auto" w:fill="FFFFFF"/>
        </w:rPr>
        <w:t xml:space="preserve"> Sava</w:t>
      </w:r>
      <w:r w:rsidR="00C75A9D">
        <w:rPr>
          <w:color w:val="000000" w:themeColor="text1"/>
          <w:shd w:val="clear" w:color="auto" w:fill="FFFFFF"/>
        </w:rPr>
        <w:t>, E.</w:t>
      </w:r>
      <w:r w:rsidR="005A541C" w:rsidRPr="00B400FE">
        <w:rPr>
          <w:color w:val="000000" w:themeColor="text1"/>
          <w:shd w:val="clear" w:color="auto" w:fill="FFFFFF"/>
        </w:rPr>
        <w:t xml:space="preserve"> (</w:t>
      </w:r>
      <w:proofErr w:type="spellStart"/>
      <w:r w:rsidR="005A541C" w:rsidRPr="00B400FE">
        <w:rPr>
          <w:color w:val="000000" w:themeColor="text1"/>
          <w:shd w:val="clear" w:color="auto" w:fill="FFFFFF"/>
        </w:rPr>
        <w:t>eds</w:t>
      </w:r>
      <w:proofErr w:type="spellEnd"/>
      <w:r w:rsidR="005A541C" w:rsidRPr="00B400FE">
        <w:rPr>
          <w:color w:val="000000" w:themeColor="text1"/>
          <w:shd w:val="clear" w:color="auto" w:fill="FFFFFF"/>
        </w:rPr>
        <w:t xml:space="preserve">.), </w:t>
      </w:r>
      <w:r w:rsidRPr="00B400FE">
        <w:rPr>
          <w:i/>
          <w:iCs/>
          <w:color w:val="000000" w:themeColor="text1"/>
          <w:shd w:val="clear" w:color="auto" w:fill="FFFFFF"/>
        </w:rPr>
        <w:t>Non esiste solo il maschile. Teorie e pratiche per un linguaggio non discriminatorio da un punto di vista di genere</w:t>
      </w:r>
      <w:r w:rsidR="005A541C" w:rsidRPr="00B400FE">
        <w:rPr>
          <w:color w:val="000000" w:themeColor="text1"/>
          <w:shd w:val="clear" w:color="auto" w:fill="FFFFFF"/>
        </w:rPr>
        <w:t>.</w:t>
      </w:r>
      <w:r w:rsidR="005D60A7" w:rsidRPr="00B400FE">
        <w:rPr>
          <w:color w:val="000000" w:themeColor="text1"/>
          <w:shd w:val="clear" w:color="auto" w:fill="FFFFFF"/>
        </w:rPr>
        <w:t xml:space="preserve"> </w:t>
      </w:r>
      <w:r w:rsidRPr="00B400FE">
        <w:rPr>
          <w:color w:val="000000" w:themeColor="text1"/>
          <w:shd w:val="clear" w:color="auto" w:fill="FFFFFF"/>
          <w:lang w:val="es-ES"/>
        </w:rPr>
        <w:t xml:space="preserve">EUT </w:t>
      </w:r>
      <w:proofErr w:type="spellStart"/>
      <w:r w:rsidRPr="00B400FE">
        <w:rPr>
          <w:color w:val="000000" w:themeColor="text1"/>
          <w:shd w:val="clear" w:color="auto" w:fill="FFFFFF"/>
          <w:lang w:val="es-ES"/>
        </w:rPr>
        <w:t>Edizioni</w:t>
      </w:r>
      <w:proofErr w:type="spellEnd"/>
      <w:r w:rsidRPr="00B400FE">
        <w:rPr>
          <w:color w:val="000000" w:themeColor="text1"/>
          <w:shd w:val="clear" w:color="auto" w:fill="FFFFFF"/>
          <w:lang w:val="es-ES"/>
        </w:rPr>
        <w:t xml:space="preserve"> </w:t>
      </w:r>
      <w:proofErr w:type="spellStart"/>
      <w:r w:rsidRPr="00B400FE">
        <w:rPr>
          <w:color w:val="000000" w:themeColor="text1"/>
          <w:shd w:val="clear" w:color="auto" w:fill="FFFFFF"/>
          <w:lang w:val="es-ES"/>
        </w:rPr>
        <w:t>Università</w:t>
      </w:r>
      <w:proofErr w:type="spellEnd"/>
      <w:r w:rsidRPr="00B400FE">
        <w:rPr>
          <w:color w:val="000000" w:themeColor="text1"/>
          <w:shd w:val="clear" w:color="auto" w:fill="FFFFFF"/>
          <w:lang w:val="es-ES"/>
        </w:rPr>
        <w:t xml:space="preserve"> di Trieste</w:t>
      </w:r>
      <w:r w:rsidR="005D60A7" w:rsidRPr="00B400FE">
        <w:rPr>
          <w:color w:val="000000" w:themeColor="text1"/>
          <w:shd w:val="clear" w:color="auto" w:fill="FFFFFF"/>
          <w:lang w:val="es-ES"/>
        </w:rPr>
        <w:t>,</w:t>
      </w:r>
      <w:r w:rsidRPr="00B400FE">
        <w:rPr>
          <w:color w:val="000000" w:themeColor="text1"/>
          <w:shd w:val="clear" w:color="auto" w:fill="FFFFFF"/>
          <w:lang w:val="es-ES"/>
        </w:rPr>
        <w:t xml:space="preserve"> Trieste</w:t>
      </w:r>
      <w:r w:rsidR="00C75A9D">
        <w:rPr>
          <w:color w:val="000000" w:themeColor="text1"/>
          <w:shd w:val="clear" w:color="auto" w:fill="FFFFFF"/>
          <w:lang w:val="es-ES"/>
        </w:rPr>
        <w:t xml:space="preserve">, pp. </w:t>
      </w:r>
      <w:r w:rsidR="005A541C" w:rsidRPr="00B400FE">
        <w:rPr>
          <w:color w:val="000000" w:themeColor="text1"/>
          <w:shd w:val="clear" w:color="auto" w:fill="FFFFFF"/>
          <w:lang w:val="es-ES"/>
        </w:rPr>
        <w:t>81-83.</w:t>
      </w:r>
    </w:p>
    <w:p w14:paraId="722B698C" w14:textId="6C9988B6" w:rsidR="00B95489" w:rsidRPr="0034696A" w:rsidRDefault="00DF7C41" w:rsidP="00C651F9">
      <w:pPr>
        <w:pStyle w:val="NormaleWeb"/>
        <w:spacing w:before="0" w:beforeAutospacing="0" w:after="0" w:afterAutospacing="0"/>
        <w:ind w:left="709" w:hanging="709"/>
        <w:jc w:val="both"/>
        <w:rPr>
          <w:color w:val="000000" w:themeColor="text1"/>
        </w:rPr>
      </w:pPr>
      <w:r w:rsidRPr="00B400FE">
        <w:rPr>
          <w:color w:val="000000" w:themeColor="text1"/>
          <w:lang w:val="es-ES"/>
        </w:rPr>
        <w:t>Meana, T</w:t>
      </w:r>
      <w:r w:rsidR="00C75A9D">
        <w:rPr>
          <w:color w:val="000000" w:themeColor="text1"/>
          <w:lang w:val="es-ES"/>
        </w:rPr>
        <w:t>.</w:t>
      </w:r>
      <w:r w:rsidR="005A541C" w:rsidRPr="00B400FE">
        <w:rPr>
          <w:color w:val="000000" w:themeColor="text1"/>
          <w:lang w:val="es-ES"/>
        </w:rPr>
        <w:t xml:space="preserve"> </w:t>
      </w:r>
      <w:r w:rsidRPr="00B400FE">
        <w:rPr>
          <w:color w:val="000000" w:themeColor="text1"/>
          <w:lang w:val="es-ES"/>
        </w:rPr>
        <w:t>2004</w:t>
      </w:r>
      <w:r w:rsidR="00C75A9D">
        <w:rPr>
          <w:color w:val="000000" w:themeColor="text1"/>
          <w:lang w:val="es-ES"/>
        </w:rPr>
        <w:t>,</w:t>
      </w:r>
      <w:r w:rsidR="005A541C" w:rsidRPr="00B400FE">
        <w:rPr>
          <w:color w:val="000000" w:themeColor="text1"/>
          <w:lang w:val="es-ES"/>
        </w:rPr>
        <w:t xml:space="preserve"> </w:t>
      </w:r>
      <w:r w:rsidRPr="00C75A9D">
        <w:rPr>
          <w:i/>
          <w:iCs/>
          <w:color w:val="000000" w:themeColor="text1"/>
          <w:lang w:val="es-ES"/>
        </w:rPr>
        <w:t>Sexismo lingüístico en los medios de comunicación</w:t>
      </w:r>
      <w:r w:rsidR="00D069C5" w:rsidRPr="00B400FE">
        <w:rPr>
          <w:color w:val="000000" w:themeColor="text1"/>
          <w:lang w:val="es-ES"/>
        </w:rPr>
        <w:t>,</w:t>
      </w:r>
      <w:r w:rsidRPr="00B400FE">
        <w:rPr>
          <w:color w:val="000000" w:themeColor="text1"/>
          <w:lang w:val="es-ES"/>
        </w:rPr>
        <w:t xml:space="preserve"> </w:t>
      </w:r>
      <w:r w:rsidR="00C75A9D">
        <w:rPr>
          <w:color w:val="000000" w:themeColor="text1"/>
          <w:lang w:val="es-ES"/>
        </w:rPr>
        <w:t>en “</w:t>
      </w:r>
      <w:r w:rsidRPr="00C75A9D">
        <w:rPr>
          <w:color w:val="000000" w:themeColor="text1"/>
          <w:lang w:val="es-ES"/>
        </w:rPr>
        <w:t>Jornada Medios de Comunicación y Género</w:t>
      </w:r>
      <w:r w:rsidR="00C75A9D">
        <w:rPr>
          <w:color w:val="000000" w:themeColor="text1"/>
          <w:lang w:val="es-ES"/>
        </w:rPr>
        <w:t>”</w:t>
      </w:r>
      <w:r w:rsidRPr="00B400FE">
        <w:rPr>
          <w:color w:val="000000" w:themeColor="text1"/>
          <w:lang w:val="es-ES"/>
        </w:rPr>
        <w:t xml:space="preserve"> (Bilbao, 13 de noviembre de 2003)</w:t>
      </w:r>
      <w:r w:rsidR="00C75A9D">
        <w:rPr>
          <w:color w:val="000000" w:themeColor="text1"/>
          <w:lang w:val="es-ES"/>
        </w:rPr>
        <w:t xml:space="preserve">, </w:t>
      </w:r>
      <w:proofErr w:type="spellStart"/>
      <w:r w:rsidRPr="00B400FE">
        <w:rPr>
          <w:color w:val="000000" w:themeColor="text1"/>
          <w:lang w:val="es-ES"/>
        </w:rPr>
        <w:t>Erandio</w:t>
      </w:r>
      <w:proofErr w:type="spellEnd"/>
      <w:r w:rsidRPr="00B400FE">
        <w:rPr>
          <w:color w:val="000000" w:themeColor="text1"/>
          <w:lang w:val="es-ES"/>
        </w:rPr>
        <w:t xml:space="preserve"> </w:t>
      </w:r>
      <w:proofErr w:type="spellStart"/>
      <w:r w:rsidRPr="00B400FE">
        <w:rPr>
          <w:color w:val="000000" w:themeColor="text1"/>
          <w:lang w:val="es-ES"/>
        </w:rPr>
        <w:t>Goikoa</w:t>
      </w:r>
      <w:proofErr w:type="spellEnd"/>
      <w:r w:rsidR="005D60A7" w:rsidRPr="00B400FE">
        <w:rPr>
          <w:color w:val="000000" w:themeColor="text1"/>
          <w:lang w:val="es-ES"/>
        </w:rPr>
        <w:t>,</w:t>
      </w:r>
      <w:r w:rsidRPr="00B400FE">
        <w:rPr>
          <w:color w:val="000000" w:themeColor="text1"/>
          <w:lang w:val="es-ES"/>
        </w:rPr>
        <w:t xml:space="preserve"> Estudios Gráficos </w:t>
      </w:r>
      <w:proofErr w:type="spellStart"/>
      <w:r w:rsidRPr="00B400FE">
        <w:rPr>
          <w:color w:val="000000" w:themeColor="text1"/>
          <w:lang w:val="es-ES"/>
        </w:rPr>
        <w:t>Zu</w:t>
      </w:r>
      <w:r w:rsidR="00C75A9D">
        <w:rPr>
          <w:color w:val="000000" w:themeColor="text1"/>
          <w:lang w:val="es-ES"/>
        </w:rPr>
        <w:t>re</w:t>
      </w:r>
      <w:proofErr w:type="spellEnd"/>
      <w:r w:rsidR="00C75A9D">
        <w:rPr>
          <w:color w:val="000000" w:themeColor="text1"/>
          <w:lang w:val="es-ES"/>
        </w:rPr>
        <w:t xml:space="preserve">. </w:t>
      </w:r>
      <w:hyperlink r:id="rId23" w:history="1">
        <w:r w:rsidR="00B95489" w:rsidRPr="0034696A">
          <w:rPr>
            <w:rStyle w:val="Collegamentoipertestuale"/>
          </w:rPr>
          <w:t>https://www.bizkaia.eus/Home2/Archivos/DPTO1/Temas/Pdf/comunicacion_genero.pdf?hash=4c0f30bece00b5c888ef015a5f351164</w:t>
        </w:r>
      </w:hyperlink>
    </w:p>
    <w:p w14:paraId="34CCBBA6" w14:textId="28819567" w:rsidR="00B95489" w:rsidRPr="00B400FE" w:rsidRDefault="0008530E" w:rsidP="00C651F9">
      <w:pPr>
        <w:pStyle w:val="NormaleWeb"/>
        <w:spacing w:before="0" w:beforeAutospacing="0" w:after="0" w:afterAutospacing="0"/>
        <w:ind w:left="709" w:hanging="709"/>
        <w:jc w:val="both"/>
        <w:rPr>
          <w:rStyle w:val="Collegamentoipertestuale"/>
          <w:color w:val="000000" w:themeColor="text1"/>
          <w:u w:val="none"/>
          <w:lang w:val="es-ES"/>
        </w:rPr>
      </w:pPr>
      <w:r w:rsidRPr="00B400FE">
        <w:rPr>
          <w:lang w:val="es-ES"/>
        </w:rPr>
        <w:t xml:space="preserve">Moreno </w:t>
      </w:r>
      <w:r w:rsidR="00C75A9D">
        <w:rPr>
          <w:lang w:val="es-ES"/>
        </w:rPr>
        <w:t>C</w:t>
      </w:r>
      <w:r w:rsidRPr="00B400FE">
        <w:rPr>
          <w:lang w:val="es-ES"/>
        </w:rPr>
        <w:t>abrera</w:t>
      </w:r>
      <w:r w:rsidR="00DF7C41" w:rsidRPr="00B400FE">
        <w:rPr>
          <w:lang w:val="es-ES"/>
        </w:rPr>
        <w:t>, J</w:t>
      </w:r>
      <w:r w:rsidR="00C75A9D">
        <w:rPr>
          <w:lang w:val="es-ES"/>
        </w:rPr>
        <w:t>.</w:t>
      </w:r>
      <w:r w:rsidR="00DF7C41" w:rsidRPr="00B400FE">
        <w:rPr>
          <w:lang w:val="es-ES"/>
        </w:rPr>
        <w:t xml:space="preserve"> C. 2012</w:t>
      </w:r>
      <w:r w:rsidR="00C75A9D">
        <w:rPr>
          <w:lang w:val="es-ES"/>
        </w:rPr>
        <w:t>,</w:t>
      </w:r>
      <w:r w:rsidR="00D42DF9" w:rsidRPr="00B400FE">
        <w:rPr>
          <w:lang w:val="es-ES"/>
        </w:rPr>
        <w:t xml:space="preserve"> </w:t>
      </w:r>
      <w:r w:rsidR="00DF7C41" w:rsidRPr="00C75A9D">
        <w:rPr>
          <w:i/>
          <w:iCs/>
          <w:lang w:val="es-ES"/>
        </w:rPr>
        <w:t xml:space="preserve">Acerca de la </w:t>
      </w:r>
      <w:proofErr w:type="spellStart"/>
      <w:r w:rsidR="00DF7C41" w:rsidRPr="00C75A9D">
        <w:rPr>
          <w:i/>
          <w:iCs/>
          <w:lang w:val="es-ES"/>
        </w:rPr>
        <w:t>discriminación</w:t>
      </w:r>
      <w:proofErr w:type="spellEnd"/>
      <w:r w:rsidR="00DF7C41" w:rsidRPr="00C75A9D">
        <w:rPr>
          <w:i/>
          <w:iCs/>
          <w:lang w:val="es-ES"/>
        </w:rPr>
        <w:t xml:space="preserve"> de la mujer y de los </w:t>
      </w:r>
      <w:proofErr w:type="spellStart"/>
      <w:r w:rsidR="00DF7C41" w:rsidRPr="00C75A9D">
        <w:rPr>
          <w:i/>
          <w:iCs/>
          <w:lang w:val="es-ES"/>
        </w:rPr>
        <w:t>lingüistas</w:t>
      </w:r>
      <w:proofErr w:type="spellEnd"/>
      <w:r w:rsidR="00DF7C41" w:rsidRPr="00C75A9D">
        <w:rPr>
          <w:i/>
          <w:iCs/>
          <w:lang w:val="es-ES"/>
        </w:rPr>
        <w:t xml:space="preserve"> en la sociedad. Reflexiones </w:t>
      </w:r>
      <w:proofErr w:type="spellStart"/>
      <w:r w:rsidR="00DF7C41" w:rsidRPr="00C75A9D">
        <w:rPr>
          <w:i/>
          <w:iCs/>
          <w:lang w:val="es-ES"/>
        </w:rPr>
        <w:t>crítica</w:t>
      </w:r>
      <w:r w:rsidR="00DF7C41" w:rsidRPr="00B400FE">
        <w:rPr>
          <w:lang w:val="es-ES"/>
        </w:rPr>
        <w:t>s</w:t>
      </w:r>
      <w:proofErr w:type="spellEnd"/>
      <w:r w:rsidR="00C75A9D">
        <w:rPr>
          <w:lang w:val="es-ES"/>
        </w:rPr>
        <w:t>.</w:t>
      </w:r>
      <w:r w:rsidR="00A74861" w:rsidRPr="00B400FE">
        <w:rPr>
          <w:lang w:val="es-ES"/>
        </w:rPr>
        <w:tab/>
      </w:r>
      <w:r w:rsidR="00DF7C41" w:rsidRPr="00B400FE">
        <w:rPr>
          <w:lang w:val="es-ES"/>
        </w:rPr>
        <w:t xml:space="preserve"> </w:t>
      </w:r>
      <w:hyperlink r:id="rId24" w:history="1">
        <w:r w:rsidR="00B95489" w:rsidRPr="00B400FE">
          <w:rPr>
            <w:rStyle w:val="Collegamentoipertestuale"/>
            <w:lang w:val="es-ES"/>
          </w:rPr>
          <w:t>http://www.pensamientocritico.org/juamor0915.pdf</w:t>
        </w:r>
      </w:hyperlink>
    </w:p>
    <w:p w14:paraId="755F95CF" w14:textId="0E9F1C0D" w:rsidR="006913A3" w:rsidRPr="00B400FE" w:rsidRDefault="00D42DF9" w:rsidP="0034636D">
      <w:pPr>
        <w:jc w:val="both"/>
        <w:rPr>
          <w:color w:val="000000" w:themeColor="text1"/>
          <w:lang w:val="es-ES"/>
        </w:rPr>
      </w:pPr>
      <w:r w:rsidRPr="00B400FE">
        <w:rPr>
          <w:color w:val="000000" w:themeColor="text1"/>
          <w:lang w:val="es-ES"/>
        </w:rPr>
        <w:t>O</w:t>
      </w:r>
      <w:r w:rsidR="00C75A9D">
        <w:rPr>
          <w:color w:val="000000" w:themeColor="text1"/>
          <w:lang w:val="es-ES"/>
        </w:rPr>
        <w:t>NU M</w:t>
      </w:r>
      <w:r w:rsidRPr="00B400FE">
        <w:rPr>
          <w:color w:val="000000" w:themeColor="text1"/>
          <w:lang w:val="es-ES"/>
        </w:rPr>
        <w:t>ujeres 1</w:t>
      </w:r>
      <w:r w:rsidR="006913A3" w:rsidRPr="00B400FE">
        <w:rPr>
          <w:color w:val="000000" w:themeColor="text1"/>
          <w:lang w:val="es-ES"/>
        </w:rPr>
        <w:t xml:space="preserve">. </w:t>
      </w:r>
      <w:proofErr w:type="spellStart"/>
      <w:r w:rsidR="006913A3" w:rsidRPr="00B400FE">
        <w:rPr>
          <w:color w:val="000000" w:themeColor="text1"/>
          <w:lang w:val="es-ES"/>
        </w:rPr>
        <w:t>s.d</w:t>
      </w:r>
      <w:proofErr w:type="spellEnd"/>
      <w:r w:rsidR="00C75A9D">
        <w:rPr>
          <w:color w:val="000000" w:themeColor="text1"/>
          <w:lang w:val="es-ES"/>
        </w:rPr>
        <w:t xml:space="preserve">, </w:t>
      </w:r>
      <w:r w:rsidR="006913A3" w:rsidRPr="00C75A9D">
        <w:rPr>
          <w:i/>
          <w:iCs/>
          <w:color w:val="000000" w:themeColor="text1"/>
          <w:lang w:val="es-ES"/>
        </w:rPr>
        <w:t>Conferencias mundiales sobre la mujer</w:t>
      </w:r>
      <w:r w:rsidR="006913A3" w:rsidRPr="00B400FE">
        <w:rPr>
          <w:color w:val="000000" w:themeColor="text1"/>
          <w:lang w:val="es-ES"/>
        </w:rPr>
        <w:t>.</w:t>
      </w:r>
    </w:p>
    <w:p w14:paraId="45E9E150" w14:textId="468C3DE7" w:rsidR="00B95489" w:rsidRPr="00B400FE" w:rsidRDefault="00E54344" w:rsidP="00C651F9">
      <w:pPr>
        <w:ind w:left="709" w:hanging="1"/>
        <w:jc w:val="both"/>
        <w:rPr>
          <w:color w:val="000000" w:themeColor="text1"/>
          <w:lang w:val="es-ES"/>
        </w:rPr>
      </w:pPr>
      <w:hyperlink r:id="rId25" w:history="1">
        <w:r w:rsidR="00C651F9" w:rsidRPr="00082F94">
          <w:rPr>
            <w:rStyle w:val="Collegamentoipertestuale"/>
            <w:lang w:val="es-ES"/>
          </w:rPr>
          <w:t>https://www.unwomen.org/es/how-we-work/intergovernmental-support/world-conferences-on-women</w:t>
        </w:r>
      </w:hyperlink>
      <w:r w:rsidR="00C75A9D">
        <w:rPr>
          <w:rStyle w:val="Collegamentoipertestuale"/>
          <w:lang w:val="es-ES"/>
        </w:rPr>
        <w:t xml:space="preserve"> </w:t>
      </w:r>
      <w:r w:rsidR="00C75A9D">
        <w:rPr>
          <w:color w:val="000000" w:themeColor="text1"/>
          <w:lang w:val="es-ES"/>
        </w:rPr>
        <w:t>(12.11.2020).</w:t>
      </w:r>
    </w:p>
    <w:p w14:paraId="06411E99" w14:textId="0D2F9692" w:rsidR="005A541C" w:rsidRPr="00C651F9" w:rsidRDefault="00C75A9D" w:rsidP="00C651F9">
      <w:pPr>
        <w:ind w:left="709" w:hanging="709"/>
        <w:jc w:val="both"/>
        <w:rPr>
          <w:color w:val="0563C1" w:themeColor="hyperlink"/>
          <w:u w:val="single"/>
        </w:rPr>
      </w:pPr>
      <w:r>
        <w:rPr>
          <w:color w:val="000000" w:themeColor="text1"/>
          <w:lang w:val="es-ES"/>
        </w:rPr>
        <w:t>ONU</w:t>
      </w:r>
      <w:r w:rsidR="00D42DF9" w:rsidRPr="00B400FE">
        <w:rPr>
          <w:color w:val="000000" w:themeColor="text1"/>
          <w:lang w:val="es-ES"/>
        </w:rPr>
        <w:t xml:space="preserve"> </w:t>
      </w:r>
      <w:r>
        <w:rPr>
          <w:color w:val="000000" w:themeColor="text1"/>
          <w:lang w:val="es-ES"/>
        </w:rPr>
        <w:t>M</w:t>
      </w:r>
      <w:r w:rsidR="00D42DF9" w:rsidRPr="00B400FE">
        <w:rPr>
          <w:color w:val="000000" w:themeColor="text1"/>
          <w:lang w:val="es-ES"/>
        </w:rPr>
        <w:t>ujeres 2</w:t>
      </w:r>
      <w:r w:rsidR="006913A3" w:rsidRPr="00B400FE">
        <w:rPr>
          <w:color w:val="000000" w:themeColor="text1"/>
          <w:lang w:val="es-ES"/>
        </w:rPr>
        <w:t>.</w:t>
      </w:r>
      <w:r w:rsidR="00213B94" w:rsidRPr="00B400FE">
        <w:rPr>
          <w:color w:val="000000" w:themeColor="text1"/>
          <w:lang w:val="es-ES"/>
        </w:rPr>
        <w:t xml:space="preserve"> </w:t>
      </w:r>
      <w:proofErr w:type="spellStart"/>
      <w:r w:rsidR="006913A3" w:rsidRPr="00B400FE">
        <w:rPr>
          <w:color w:val="000000" w:themeColor="text1"/>
          <w:lang w:val="es-ES"/>
        </w:rPr>
        <w:t>s.d</w:t>
      </w:r>
      <w:proofErr w:type="spellEnd"/>
      <w:r>
        <w:rPr>
          <w:color w:val="000000" w:themeColor="text1"/>
          <w:lang w:val="es-ES"/>
        </w:rPr>
        <w:t>,</w:t>
      </w:r>
      <w:r w:rsidR="00D42DF9" w:rsidRPr="00B400FE">
        <w:rPr>
          <w:color w:val="000000" w:themeColor="text1"/>
          <w:lang w:val="es-ES"/>
        </w:rPr>
        <w:t xml:space="preserve"> </w:t>
      </w:r>
      <w:r w:rsidR="006913A3" w:rsidRPr="00C75A9D">
        <w:rPr>
          <w:i/>
          <w:iCs/>
          <w:color w:val="000000" w:themeColor="text1"/>
          <w:lang w:val="es-ES"/>
        </w:rPr>
        <w:t>Principales leyes, instrumentos y acuerdos internacionales y regionales</w:t>
      </w:r>
      <w:r w:rsidR="006913A3" w:rsidRPr="00B400FE">
        <w:rPr>
          <w:color w:val="000000" w:themeColor="text1"/>
          <w:lang w:val="es-ES"/>
        </w:rPr>
        <w:t xml:space="preserve">. </w:t>
      </w:r>
      <w:hyperlink r:id="rId26" w:history="1">
        <w:r w:rsidR="00B95489" w:rsidRPr="00C75A9D">
          <w:rPr>
            <w:rStyle w:val="Collegamentoipertestuale"/>
          </w:rPr>
          <w:t>https://www.endvawnow.org/es/articles/1125-principales-leyes-instrumentos-y-acuerdos-internacionales-y-regionales.html</w:t>
        </w:r>
      </w:hyperlink>
      <w:r w:rsidRPr="00C75A9D">
        <w:rPr>
          <w:rStyle w:val="Collegamentoipertestuale"/>
          <w:color w:val="000000" w:themeColor="text1"/>
          <w:u w:val="none"/>
        </w:rPr>
        <w:t xml:space="preserve"> (</w:t>
      </w:r>
      <w:r w:rsidRPr="00C75A9D">
        <w:rPr>
          <w:color w:val="000000" w:themeColor="text1"/>
        </w:rPr>
        <w:t>12.11.2020).</w:t>
      </w:r>
    </w:p>
    <w:p w14:paraId="25C388A6" w14:textId="31B510D8" w:rsidR="00B95489" w:rsidRPr="00C651F9" w:rsidRDefault="00D42DF9" w:rsidP="00C651F9">
      <w:pPr>
        <w:pStyle w:val="NormaleWeb"/>
        <w:spacing w:before="0" w:beforeAutospacing="0" w:after="0" w:afterAutospacing="0"/>
        <w:ind w:left="709" w:hanging="709"/>
        <w:jc w:val="both"/>
      </w:pPr>
      <w:r w:rsidRPr="00B400FE">
        <w:t xml:space="preserve">Parlamento </w:t>
      </w:r>
      <w:r w:rsidR="00C75A9D">
        <w:t>E</w:t>
      </w:r>
      <w:r w:rsidRPr="00B400FE">
        <w:t>uropeo</w:t>
      </w:r>
      <w:r w:rsidR="00C75A9D">
        <w:t xml:space="preserve">. </w:t>
      </w:r>
      <w:r w:rsidR="002D5F21" w:rsidRPr="00B400FE">
        <w:t>2018</w:t>
      </w:r>
      <w:r w:rsidR="00C75A9D">
        <w:t>,</w:t>
      </w:r>
      <w:r w:rsidRPr="00B400FE">
        <w:t xml:space="preserve"> </w:t>
      </w:r>
      <w:r w:rsidR="002D5F21" w:rsidRPr="00C75A9D">
        <w:rPr>
          <w:i/>
          <w:iCs/>
        </w:rPr>
        <w:t>La neutralità di genere nel linguaggio usato al Parlamento europeo</w:t>
      </w:r>
      <w:r w:rsidR="00C75A9D">
        <w:t xml:space="preserve">. </w:t>
      </w:r>
      <w:hyperlink r:id="rId27" w:history="1">
        <w:r w:rsidR="00C75A9D" w:rsidRPr="00082F94">
          <w:rPr>
            <w:rStyle w:val="Collegamentoipertestuale"/>
          </w:rPr>
          <w:t>https://www.europarl.europa.eu/cmsdata/187102/GNL_Guidelines_IT-original.pdf</w:t>
        </w:r>
      </w:hyperlink>
      <w:r w:rsidR="002D5F21" w:rsidRPr="00C75A9D">
        <w:t xml:space="preserve"> </w:t>
      </w:r>
      <w:r w:rsidR="00C75A9D" w:rsidRPr="00C75A9D">
        <w:t>(1</w:t>
      </w:r>
      <w:r w:rsidR="00C75A9D">
        <w:t>4.11.2020).</w:t>
      </w:r>
    </w:p>
    <w:p w14:paraId="09B8897B" w14:textId="250E53E4" w:rsidR="00B95489" w:rsidRPr="00C651F9" w:rsidRDefault="00ED6564" w:rsidP="00C651F9">
      <w:pPr>
        <w:pStyle w:val="NormaleWeb"/>
        <w:shd w:val="clear" w:color="auto" w:fill="FFFFFF"/>
        <w:spacing w:before="0" w:beforeAutospacing="0" w:after="0" w:afterAutospacing="0"/>
        <w:ind w:left="709" w:hanging="709"/>
        <w:jc w:val="both"/>
        <w:rPr>
          <w:color w:val="333030"/>
          <w:lang w:val="es-ES"/>
        </w:rPr>
      </w:pPr>
      <w:proofErr w:type="spellStart"/>
      <w:r w:rsidRPr="00B400FE">
        <w:rPr>
          <w:color w:val="000000" w:themeColor="text1"/>
          <w:lang w:val="es-ES"/>
        </w:rPr>
        <w:t>Pozzo</w:t>
      </w:r>
      <w:proofErr w:type="spellEnd"/>
      <w:r w:rsidRPr="00B400FE">
        <w:rPr>
          <w:color w:val="000000" w:themeColor="text1"/>
          <w:lang w:val="es-ES"/>
        </w:rPr>
        <w:t>, M</w:t>
      </w:r>
      <w:r w:rsidR="00C75A9D">
        <w:rPr>
          <w:color w:val="000000" w:themeColor="text1"/>
          <w:lang w:val="es-ES"/>
        </w:rPr>
        <w:t>.</w:t>
      </w:r>
      <w:r w:rsidRPr="00B400FE">
        <w:rPr>
          <w:color w:val="000000" w:themeColor="text1"/>
          <w:lang w:val="es-ES"/>
        </w:rPr>
        <w:t xml:space="preserve"> I</w:t>
      </w:r>
      <w:r w:rsidR="00C75A9D">
        <w:rPr>
          <w:color w:val="000000" w:themeColor="text1"/>
          <w:lang w:val="es-ES"/>
        </w:rPr>
        <w:t>.</w:t>
      </w:r>
      <w:r w:rsidRPr="00B400FE">
        <w:rPr>
          <w:color w:val="000000" w:themeColor="text1"/>
          <w:lang w:val="es-ES"/>
        </w:rPr>
        <w:t xml:space="preserve"> y </w:t>
      </w:r>
      <w:proofErr w:type="spellStart"/>
      <w:r w:rsidR="00C75A9D">
        <w:rPr>
          <w:color w:val="000000" w:themeColor="text1"/>
          <w:lang w:val="es-ES"/>
        </w:rPr>
        <w:t>S</w:t>
      </w:r>
      <w:r w:rsidR="0008530E" w:rsidRPr="00B400FE">
        <w:rPr>
          <w:color w:val="000000" w:themeColor="text1"/>
          <w:lang w:val="es-ES"/>
        </w:rPr>
        <w:t>oloviev</w:t>
      </w:r>
      <w:proofErr w:type="spellEnd"/>
      <w:r w:rsidRPr="00B400FE">
        <w:rPr>
          <w:color w:val="000000" w:themeColor="text1"/>
          <w:lang w:val="es-ES"/>
        </w:rPr>
        <w:t>, K</w:t>
      </w:r>
      <w:r w:rsidR="00C75A9D">
        <w:rPr>
          <w:color w:val="000000" w:themeColor="text1"/>
          <w:lang w:val="es-ES"/>
        </w:rPr>
        <w:t>.</w:t>
      </w:r>
      <w:r w:rsidRPr="00B400FE">
        <w:rPr>
          <w:color w:val="000000" w:themeColor="text1"/>
          <w:lang w:val="es-ES"/>
        </w:rPr>
        <w:t xml:space="preserve"> 2011</w:t>
      </w:r>
      <w:r w:rsidR="00C75A9D">
        <w:rPr>
          <w:color w:val="000000" w:themeColor="text1"/>
          <w:lang w:val="es-ES"/>
        </w:rPr>
        <w:t xml:space="preserve">, </w:t>
      </w:r>
      <w:r w:rsidRPr="00C75A9D">
        <w:rPr>
          <w:i/>
          <w:iCs/>
          <w:color w:val="000000" w:themeColor="text1"/>
          <w:lang w:val="es-ES"/>
        </w:rPr>
        <w:t xml:space="preserve">Culturas y lenguas: la impronta cultural en la </w:t>
      </w:r>
      <w:proofErr w:type="spellStart"/>
      <w:r w:rsidRPr="00C75A9D">
        <w:rPr>
          <w:i/>
          <w:iCs/>
          <w:color w:val="000000" w:themeColor="text1"/>
          <w:lang w:val="es-ES"/>
        </w:rPr>
        <w:t>interpretación</w:t>
      </w:r>
      <w:proofErr w:type="spellEnd"/>
      <w:r w:rsidRPr="00C75A9D">
        <w:rPr>
          <w:i/>
          <w:iCs/>
          <w:color w:val="000000" w:themeColor="text1"/>
          <w:lang w:val="es-ES"/>
        </w:rPr>
        <w:t xml:space="preserve"> </w:t>
      </w:r>
      <w:proofErr w:type="spellStart"/>
      <w:r w:rsidRPr="00C75A9D">
        <w:rPr>
          <w:i/>
          <w:iCs/>
          <w:color w:val="000000" w:themeColor="text1"/>
          <w:lang w:val="es-ES"/>
        </w:rPr>
        <w:t>lingüística</w:t>
      </w:r>
      <w:proofErr w:type="spellEnd"/>
      <w:r w:rsidR="00C75A9D">
        <w:rPr>
          <w:color w:val="000000" w:themeColor="text1"/>
          <w:shd w:val="clear" w:color="auto" w:fill="FFFFFF"/>
          <w:lang w:val="es-ES"/>
        </w:rPr>
        <w:t xml:space="preserve">, en </w:t>
      </w:r>
      <w:r w:rsidRPr="00C75A9D">
        <w:rPr>
          <w:color w:val="000000" w:themeColor="text1"/>
          <w:lang w:val="es-ES"/>
        </w:rPr>
        <w:t>Tiempo de Educar</w:t>
      </w:r>
      <w:r w:rsidRPr="00B400FE">
        <w:rPr>
          <w:color w:val="000000" w:themeColor="text1"/>
          <w:lang w:val="es-ES"/>
        </w:rPr>
        <w:t xml:space="preserve">, 12 </w:t>
      </w:r>
      <w:r w:rsidR="00C75A9D">
        <w:rPr>
          <w:color w:val="000000" w:themeColor="text1"/>
          <w:lang w:val="es-ES"/>
        </w:rPr>
        <w:t>[</w:t>
      </w:r>
      <w:r w:rsidRPr="00B400FE">
        <w:rPr>
          <w:color w:val="000000" w:themeColor="text1"/>
          <w:lang w:val="es-ES"/>
        </w:rPr>
        <w:t>24</w:t>
      </w:r>
      <w:r w:rsidR="00C75A9D">
        <w:rPr>
          <w:color w:val="000000" w:themeColor="text1"/>
          <w:lang w:val="es-ES"/>
        </w:rPr>
        <w:t>]</w:t>
      </w:r>
      <w:r w:rsidRPr="00B400FE">
        <w:rPr>
          <w:color w:val="000000" w:themeColor="text1"/>
          <w:lang w:val="es-ES"/>
        </w:rPr>
        <w:t xml:space="preserve">, </w:t>
      </w:r>
      <w:r w:rsidR="00C75A9D">
        <w:rPr>
          <w:color w:val="000000" w:themeColor="text1"/>
          <w:lang w:val="es-ES"/>
        </w:rPr>
        <w:t xml:space="preserve">pp. </w:t>
      </w:r>
      <w:r w:rsidRPr="00B400FE">
        <w:rPr>
          <w:color w:val="000000" w:themeColor="text1"/>
          <w:lang w:val="es-ES"/>
        </w:rPr>
        <w:t xml:space="preserve">171-205. </w:t>
      </w:r>
      <w:hyperlink r:id="rId28" w:history="1">
        <w:r w:rsidR="00B95489" w:rsidRPr="00B400FE">
          <w:rPr>
            <w:rStyle w:val="Collegamentoipertestuale"/>
            <w:lang w:val="es-ES"/>
          </w:rPr>
          <w:t>https://www.redalyc.org/pdf/311/31121089002.pdf</w:t>
        </w:r>
      </w:hyperlink>
    </w:p>
    <w:p w14:paraId="2BDB5188" w14:textId="7F3EBE0F" w:rsidR="00B95489" w:rsidRPr="00C651F9" w:rsidRDefault="00D42DF9" w:rsidP="00C651F9">
      <w:pPr>
        <w:ind w:left="709" w:hanging="709"/>
        <w:jc w:val="both"/>
      </w:pPr>
      <w:r w:rsidRPr="00B400FE">
        <w:rPr>
          <w:lang w:val="es-ES"/>
        </w:rPr>
        <w:lastRenderedPageBreak/>
        <w:t xml:space="preserve">Real </w:t>
      </w:r>
      <w:r w:rsidR="00C75A9D">
        <w:rPr>
          <w:lang w:val="es-ES"/>
        </w:rPr>
        <w:t>A</w:t>
      </w:r>
      <w:r w:rsidRPr="00B400FE">
        <w:rPr>
          <w:lang w:val="es-ES"/>
        </w:rPr>
        <w:t xml:space="preserve">cademia </w:t>
      </w:r>
      <w:r w:rsidR="00C75A9D">
        <w:rPr>
          <w:lang w:val="es-ES"/>
        </w:rPr>
        <w:t>E</w:t>
      </w:r>
      <w:r w:rsidRPr="00B400FE">
        <w:rPr>
          <w:lang w:val="es-ES"/>
        </w:rPr>
        <w:t>spañola</w:t>
      </w:r>
      <w:r w:rsidR="00C75A9D">
        <w:rPr>
          <w:lang w:val="es-ES"/>
        </w:rPr>
        <w:t xml:space="preserve">. </w:t>
      </w:r>
      <w:r w:rsidR="00F36656" w:rsidRPr="00B400FE">
        <w:rPr>
          <w:lang w:val="es-ES"/>
        </w:rPr>
        <w:t>(</w:t>
      </w:r>
      <w:r w:rsidR="003F73C2" w:rsidRPr="00B400FE">
        <w:rPr>
          <w:lang w:val="es-ES"/>
        </w:rPr>
        <w:t>2020</w:t>
      </w:r>
      <w:r w:rsidR="00F36656" w:rsidRPr="00B400FE">
        <w:rPr>
          <w:lang w:val="es-ES"/>
        </w:rPr>
        <w:t>)</w:t>
      </w:r>
      <w:r w:rsidR="00C75A9D">
        <w:rPr>
          <w:lang w:val="es-ES"/>
        </w:rPr>
        <w:t xml:space="preserve">, </w:t>
      </w:r>
      <w:r w:rsidR="003F73C2" w:rsidRPr="00B400FE">
        <w:rPr>
          <w:i/>
          <w:iCs/>
          <w:lang w:val="es-ES"/>
        </w:rPr>
        <w:t>Informe de la Real Academia Española sobre el lenguaje inclusivo y cuestiones conexas</w:t>
      </w:r>
      <w:r w:rsidR="003F73C2" w:rsidRPr="00B400FE">
        <w:rPr>
          <w:lang w:val="es-ES"/>
        </w:rPr>
        <w:t>.</w:t>
      </w:r>
      <w:r w:rsidR="00C75A9D">
        <w:rPr>
          <w:lang w:val="es-ES"/>
        </w:rPr>
        <w:t xml:space="preserve"> </w:t>
      </w:r>
      <w:hyperlink r:id="rId29" w:history="1">
        <w:r w:rsidR="00B95489" w:rsidRPr="00C75A9D">
          <w:rPr>
            <w:rStyle w:val="Collegamentoipertestuale"/>
          </w:rPr>
          <w:t>https://www.rae.es/sites/default/files/Informe_lenguaje_inclusivo.pdf</w:t>
        </w:r>
      </w:hyperlink>
      <w:r w:rsidR="00C75A9D" w:rsidRPr="00C75A9D">
        <w:rPr>
          <w:rStyle w:val="Collegamentoipertestuale"/>
        </w:rPr>
        <w:t xml:space="preserve"> </w:t>
      </w:r>
      <w:r w:rsidR="00C75A9D" w:rsidRPr="00C75A9D">
        <w:t>(15.12.2020</w:t>
      </w:r>
      <w:r w:rsidR="00C75A9D">
        <w:t xml:space="preserve">). </w:t>
      </w:r>
    </w:p>
    <w:p w14:paraId="009C10D3" w14:textId="75B015BC" w:rsidR="00B95489" w:rsidRPr="00C651F9" w:rsidRDefault="0008530E" w:rsidP="00C651F9">
      <w:pPr>
        <w:pStyle w:val="NormaleWeb"/>
        <w:spacing w:before="0" w:beforeAutospacing="0" w:after="0" w:afterAutospacing="0"/>
        <w:ind w:left="709" w:hanging="709"/>
        <w:jc w:val="both"/>
        <w:rPr>
          <w:color w:val="000000" w:themeColor="text1"/>
          <w:lang w:val="es-ES"/>
        </w:rPr>
      </w:pPr>
      <w:proofErr w:type="spellStart"/>
      <w:r w:rsidRPr="00B400FE">
        <w:rPr>
          <w:color w:val="0F0F0F"/>
          <w:lang w:val="es-ES"/>
        </w:rPr>
        <w:t>Rodríguez</w:t>
      </w:r>
      <w:proofErr w:type="spellEnd"/>
      <w:r w:rsidRPr="00B400FE">
        <w:rPr>
          <w:color w:val="0F0F0F"/>
          <w:lang w:val="es-ES"/>
        </w:rPr>
        <w:t xml:space="preserve"> </w:t>
      </w:r>
      <w:proofErr w:type="spellStart"/>
      <w:r w:rsidR="00C75A9D">
        <w:rPr>
          <w:color w:val="0F0F0F"/>
          <w:lang w:val="es-ES"/>
        </w:rPr>
        <w:t>S</w:t>
      </w:r>
      <w:r w:rsidRPr="00B400FE">
        <w:rPr>
          <w:color w:val="0F0F0F"/>
          <w:lang w:val="es-ES"/>
        </w:rPr>
        <w:t>ala-</w:t>
      </w:r>
      <w:r w:rsidR="00C75A9D">
        <w:rPr>
          <w:color w:val="0F0F0F"/>
          <w:lang w:val="es-ES"/>
        </w:rPr>
        <w:t>G</w:t>
      </w:r>
      <w:r w:rsidRPr="00B400FE">
        <w:rPr>
          <w:color w:val="0F0F0F"/>
          <w:lang w:val="es-ES"/>
        </w:rPr>
        <w:t>ómez</w:t>
      </w:r>
      <w:proofErr w:type="spellEnd"/>
      <w:r w:rsidR="00542C1D" w:rsidRPr="00B400FE">
        <w:rPr>
          <w:color w:val="0F0F0F"/>
          <w:lang w:val="es-ES"/>
        </w:rPr>
        <w:t>, M</w:t>
      </w:r>
      <w:r w:rsidR="00C75A9D">
        <w:rPr>
          <w:color w:val="0F0F0F"/>
          <w:lang w:val="es-ES"/>
        </w:rPr>
        <w:t xml:space="preserve">. </w:t>
      </w:r>
      <w:r w:rsidR="00213B94" w:rsidRPr="00B400FE">
        <w:rPr>
          <w:color w:val="0F0F0F"/>
          <w:lang w:val="es-ES"/>
        </w:rPr>
        <w:t>L</w:t>
      </w:r>
      <w:r w:rsidR="00C75A9D">
        <w:rPr>
          <w:color w:val="0F0F0F"/>
          <w:lang w:val="es-ES"/>
        </w:rPr>
        <w:t>.</w:t>
      </w:r>
      <w:r w:rsidR="00F36656" w:rsidRPr="00B400FE">
        <w:rPr>
          <w:color w:val="0F0F0F"/>
          <w:lang w:val="es-ES"/>
        </w:rPr>
        <w:t xml:space="preserve"> </w:t>
      </w:r>
      <w:r w:rsidR="00542C1D" w:rsidRPr="00B400FE">
        <w:rPr>
          <w:color w:val="0F0F0F"/>
          <w:lang w:val="es-ES"/>
        </w:rPr>
        <w:t>1983</w:t>
      </w:r>
      <w:r w:rsidR="00C75A9D">
        <w:rPr>
          <w:color w:val="0F0F0F"/>
          <w:lang w:val="es-ES"/>
        </w:rPr>
        <w:t>,</w:t>
      </w:r>
      <w:r w:rsidR="00F36656" w:rsidRPr="00B400FE">
        <w:rPr>
          <w:color w:val="0F0F0F"/>
          <w:lang w:val="es-ES"/>
        </w:rPr>
        <w:t xml:space="preserve"> </w:t>
      </w:r>
      <w:r w:rsidR="00542C1D" w:rsidRPr="00C75A9D">
        <w:rPr>
          <w:i/>
          <w:iCs/>
          <w:color w:val="0F0F0F"/>
          <w:lang w:val="es-ES"/>
        </w:rPr>
        <w:t>El lenguaje como elemento cultural de identidad social en la zona fronteriza del norte de México</w:t>
      </w:r>
      <w:r w:rsidR="00C75A9D">
        <w:rPr>
          <w:color w:val="0F0F0F"/>
          <w:lang w:val="es-ES"/>
        </w:rPr>
        <w:t>, en</w:t>
      </w:r>
      <w:r w:rsidR="00542C1D" w:rsidRPr="00B400FE">
        <w:rPr>
          <w:color w:val="0F0F0F"/>
          <w:lang w:val="es-ES"/>
        </w:rPr>
        <w:t xml:space="preserve"> </w:t>
      </w:r>
      <w:r w:rsidR="00C75A9D" w:rsidRPr="00C75A9D">
        <w:rPr>
          <w:color w:val="0F0F0F"/>
          <w:lang w:val="es-ES"/>
        </w:rPr>
        <w:t>“</w:t>
      </w:r>
      <w:r w:rsidR="00542C1D" w:rsidRPr="00C75A9D">
        <w:rPr>
          <w:lang w:val="es-ES"/>
        </w:rPr>
        <w:t>Estudios Fronterizos</w:t>
      </w:r>
      <w:r w:rsidR="00C75A9D" w:rsidRPr="00C75A9D">
        <w:rPr>
          <w:lang w:val="es-ES"/>
        </w:rPr>
        <w:t>”</w:t>
      </w:r>
      <w:r w:rsidR="00542C1D" w:rsidRPr="00C75A9D">
        <w:rPr>
          <w:lang w:val="es-ES"/>
        </w:rPr>
        <w:t>,</w:t>
      </w:r>
      <w:r w:rsidR="00542C1D" w:rsidRPr="00B400FE">
        <w:rPr>
          <w:lang w:val="es-ES"/>
        </w:rPr>
        <w:t xml:space="preserve"> </w:t>
      </w:r>
      <w:r w:rsidR="00C75A9D">
        <w:rPr>
          <w:lang w:val="es-ES"/>
        </w:rPr>
        <w:t>[</w:t>
      </w:r>
      <w:r w:rsidR="00542C1D" w:rsidRPr="00B400FE">
        <w:rPr>
          <w:lang w:val="es-ES"/>
        </w:rPr>
        <w:t>2</w:t>
      </w:r>
      <w:r w:rsidR="00C75A9D">
        <w:rPr>
          <w:lang w:val="es-ES"/>
        </w:rPr>
        <w:t xml:space="preserve">], pp. </w:t>
      </w:r>
      <w:r w:rsidR="00542C1D" w:rsidRPr="00B400FE">
        <w:rPr>
          <w:lang w:val="es-ES"/>
        </w:rPr>
        <w:t xml:space="preserve">153-164. </w:t>
      </w:r>
      <w:hyperlink r:id="rId30" w:history="1">
        <w:r w:rsidR="00B95489" w:rsidRPr="00B400FE">
          <w:rPr>
            <w:rStyle w:val="Collegamentoipertestuale"/>
            <w:lang w:val="es-ES"/>
          </w:rPr>
          <w:t>https://dialnet.unirioja.es/servlet/articulo?codigo=5196221</w:t>
        </w:r>
      </w:hyperlink>
    </w:p>
    <w:p w14:paraId="492FF6A3" w14:textId="39BA679B" w:rsidR="00B95489" w:rsidRPr="00C651F9" w:rsidRDefault="00ED5695" w:rsidP="00C651F9">
      <w:pPr>
        <w:ind w:left="709" w:hanging="709"/>
        <w:jc w:val="both"/>
        <w:rPr>
          <w:color w:val="000000" w:themeColor="text1"/>
        </w:rPr>
      </w:pPr>
      <w:r w:rsidRPr="00B400FE">
        <w:rPr>
          <w:lang w:val="es-ES"/>
        </w:rPr>
        <w:t xml:space="preserve">Secretaría </w:t>
      </w:r>
      <w:r w:rsidR="00C75A9D">
        <w:rPr>
          <w:lang w:val="es-ES"/>
        </w:rPr>
        <w:t>G</w:t>
      </w:r>
      <w:r w:rsidRPr="00B400FE">
        <w:rPr>
          <w:lang w:val="es-ES"/>
        </w:rPr>
        <w:t>eneral del Consejo</w:t>
      </w:r>
      <w:r w:rsidR="00C75A9D">
        <w:rPr>
          <w:lang w:val="es-ES"/>
        </w:rPr>
        <w:t xml:space="preserve">. </w:t>
      </w:r>
      <w:r w:rsidRPr="00B400FE">
        <w:rPr>
          <w:lang w:val="es-ES"/>
        </w:rPr>
        <w:t>2018</w:t>
      </w:r>
      <w:r w:rsidR="00C75A9D">
        <w:rPr>
          <w:lang w:val="es-ES"/>
        </w:rPr>
        <w:t xml:space="preserve">, </w:t>
      </w:r>
      <w:r w:rsidRPr="00C75A9D">
        <w:rPr>
          <w:i/>
          <w:iCs/>
          <w:lang w:val="es-ES"/>
        </w:rPr>
        <w:t>Comunicación inclusiva en la secretaría general del Consejo</w:t>
      </w:r>
      <w:r w:rsidR="00C75A9D">
        <w:rPr>
          <w:color w:val="000000" w:themeColor="text1"/>
          <w:shd w:val="clear" w:color="auto" w:fill="FFFFFF"/>
          <w:lang w:val="es-ES"/>
        </w:rPr>
        <w:t>.</w:t>
      </w:r>
      <w:r w:rsidR="00C75A9D">
        <w:rPr>
          <w:lang w:val="es-ES"/>
        </w:rPr>
        <w:t xml:space="preserve"> </w:t>
      </w:r>
      <w:hyperlink r:id="rId31" w:history="1">
        <w:r w:rsidR="00B95489" w:rsidRPr="00C75A9D">
          <w:rPr>
            <w:rStyle w:val="Collegamentoipertestuale"/>
          </w:rPr>
          <w:t>https://www.consilium.europa.eu/media/35447/es_brochure-inclusive-communication-in-the-gsc.pdf</w:t>
        </w:r>
      </w:hyperlink>
      <w:r w:rsidR="00C75A9D" w:rsidRPr="00C75A9D">
        <w:rPr>
          <w:rStyle w:val="Collegamentoipertestuale"/>
        </w:rPr>
        <w:t xml:space="preserve"> </w:t>
      </w:r>
      <w:r w:rsidR="00C75A9D" w:rsidRPr="00C75A9D">
        <w:t>(10/11/2020).</w:t>
      </w:r>
    </w:p>
    <w:p w14:paraId="68CA1D9F" w14:textId="418F55BC" w:rsidR="00ED5695" w:rsidRPr="00C75A9D" w:rsidRDefault="00ED5695" w:rsidP="00C651F9">
      <w:pPr>
        <w:ind w:left="709" w:hanging="709"/>
        <w:jc w:val="both"/>
      </w:pPr>
      <w:r w:rsidRPr="00B400FE">
        <w:t>Segretariato generale del Consiglio</w:t>
      </w:r>
      <w:r w:rsidR="00C75A9D">
        <w:t>.</w:t>
      </w:r>
      <w:r w:rsidR="00F36656" w:rsidRPr="00B400FE">
        <w:t xml:space="preserve"> (</w:t>
      </w:r>
      <w:r w:rsidRPr="00B400FE">
        <w:t>2018</w:t>
      </w:r>
      <w:r w:rsidR="00F36656" w:rsidRPr="00B400FE">
        <w:t>)</w:t>
      </w:r>
      <w:r w:rsidR="00C75A9D">
        <w:t xml:space="preserve">, </w:t>
      </w:r>
      <w:r w:rsidRPr="00C75A9D">
        <w:rPr>
          <w:i/>
          <w:iCs/>
        </w:rPr>
        <w:t>Una comunicazione inclusiva all’SGC</w:t>
      </w:r>
      <w:r w:rsidR="00C75A9D">
        <w:rPr>
          <w:color w:val="000000" w:themeColor="text1"/>
          <w:shd w:val="clear" w:color="auto" w:fill="FFFFFF"/>
        </w:rPr>
        <w:t xml:space="preserve">. </w:t>
      </w:r>
      <w:hyperlink r:id="rId32" w:history="1">
        <w:r w:rsidR="00B95489" w:rsidRPr="00C75A9D">
          <w:rPr>
            <w:rStyle w:val="Collegamentoipertestuale"/>
          </w:rPr>
          <w:t>https://www.consilium.europa.eu/media/35431/it_brochure-inclusive-communication-in-the-gsc.pdf</w:t>
        </w:r>
      </w:hyperlink>
      <w:r w:rsidR="00C75A9D" w:rsidRPr="00C75A9D">
        <w:rPr>
          <w:rStyle w:val="Collegamentoipertestuale"/>
        </w:rPr>
        <w:t xml:space="preserve"> </w:t>
      </w:r>
      <w:r w:rsidR="00C75A9D" w:rsidRPr="00C75A9D">
        <w:t>(10/11/2020).</w:t>
      </w:r>
    </w:p>
    <w:p w14:paraId="0C5EDCD5" w14:textId="62172678" w:rsidR="00ED5695" w:rsidRPr="00C75A9D" w:rsidRDefault="00ED5695" w:rsidP="0034636D">
      <w:pPr>
        <w:jc w:val="both"/>
      </w:pPr>
    </w:p>
    <w:p w14:paraId="2D2BA768" w14:textId="77777777" w:rsidR="001B3559" w:rsidRPr="00C75A9D" w:rsidRDefault="001B3559" w:rsidP="0034636D">
      <w:pPr>
        <w:jc w:val="both"/>
      </w:pPr>
    </w:p>
    <w:p w14:paraId="58806AE0" w14:textId="2E0DCA50" w:rsidR="00B05B83" w:rsidRPr="001B3559" w:rsidRDefault="001B3559" w:rsidP="0034636D">
      <w:pPr>
        <w:jc w:val="both"/>
        <w:rPr>
          <w:rFonts w:ascii="Arial" w:hAnsi="Arial" w:cs="Arial"/>
          <w:b/>
          <w:bCs/>
          <w:sz w:val="28"/>
          <w:szCs w:val="28"/>
          <w:lang w:val="es-ES"/>
        </w:rPr>
      </w:pPr>
      <w:r w:rsidRPr="001B3559">
        <w:rPr>
          <w:rFonts w:ascii="Arial" w:hAnsi="Arial" w:cs="Arial"/>
          <w:b/>
          <w:bCs/>
          <w:sz w:val="28"/>
          <w:szCs w:val="28"/>
          <w:lang w:val="es-ES"/>
        </w:rPr>
        <w:t>Normativa</w:t>
      </w:r>
    </w:p>
    <w:p w14:paraId="5A63C59B" w14:textId="77777777" w:rsidR="00E825ED" w:rsidRPr="00E825ED" w:rsidRDefault="00E825ED" w:rsidP="001B3559">
      <w:pPr>
        <w:jc w:val="both"/>
        <w:rPr>
          <w:smallCaps/>
          <w:color w:val="000000" w:themeColor="text1"/>
          <w:lang w:val="es-ES"/>
        </w:rPr>
      </w:pPr>
    </w:p>
    <w:p w14:paraId="589AC68B" w14:textId="5BEEA724" w:rsidR="0051210C" w:rsidRPr="00D01A7E" w:rsidRDefault="00B05B83" w:rsidP="001B3559">
      <w:pPr>
        <w:pStyle w:val="NormaleWeb"/>
        <w:spacing w:before="0" w:beforeAutospacing="0" w:after="0" w:afterAutospacing="0"/>
        <w:jc w:val="both"/>
        <w:rPr>
          <w:color w:val="000000" w:themeColor="text1"/>
          <w:lang w:val="es-ES"/>
        </w:rPr>
      </w:pPr>
      <w:r w:rsidRPr="00073BBF">
        <w:rPr>
          <w:color w:val="000000" w:themeColor="text1"/>
          <w:lang w:val="es-ES"/>
        </w:rPr>
        <w:t>Conclusiones del Consejo.</w:t>
      </w:r>
      <w:r w:rsidRPr="00D01A7E">
        <w:rPr>
          <w:color w:val="000000" w:themeColor="text1"/>
          <w:lang w:val="es-ES"/>
        </w:rPr>
        <w:t xml:space="preserve"> </w:t>
      </w:r>
      <w:r w:rsidRPr="00D01A7E">
        <w:rPr>
          <w:rStyle w:val="Enfasicorsivo"/>
          <w:i w:val="0"/>
          <w:iCs w:val="0"/>
          <w:color w:val="000000" w:themeColor="text1"/>
          <w:lang w:val="es-ES"/>
        </w:rPr>
        <w:t>DO C 211 de 8.8.1987.</w:t>
      </w:r>
    </w:p>
    <w:p w14:paraId="07EE491F" w14:textId="6D8EEF16" w:rsidR="0051210C" w:rsidRPr="00D01A7E" w:rsidRDefault="00B05B83" w:rsidP="001B3559">
      <w:pPr>
        <w:pStyle w:val="NormaleWeb"/>
        <w:spacing w:before="0" w:beforeAutospacing="0" w:after="0" w:afterAutospacing="0"/>
        <w:jc w:val="both"/>
        <w:rPr>
          <w:color w:val="000000" w:themeColor="text1"/>
        </w:rPr>
      </w:pPr>
      <w:r w:rsidRPr="00073BBF">
        <w:rPr>
          <w:color w:val="000000" w:themeColor="text1"/>
        </w:rPr>
        <w:t>Decisione del Consiglio</w:t>
      </w:r>
      <w:r w:rsidRPr="00D01A7E">
        <w:rPr>
          <w:color w:val="000000" w:themeColor="text1"/>
        </w:rPr>
        <w:t xml:space="preserve"> 2008/801/CE</w:t>
      </w:r>
      <w:r>
        <w:rPr>
          <w:color w:val="000000" w:themeColor="text1"/>
        </w:rPr>
        <w:t xml:space="preserve">. </w:t>
      </w:r>
      <w:r w:rsidRPr="00D01A7E">
        <w:rPr>
          <w:rStyle w:val="Enfasicorsivo"/>
          <w:i w:val="0"/>
          <w:iCs w:val="0"/>
          <w:color w:val="000000" w:themeColor="text1"/>
        </w:rPr>
        <w:t>GU L 287 del 29.10.2008</w:t>
      </w:r>
      <w:r>
        <w:rPr>
          <w:rStyle w:val="Enfasicorsivo"/>
          <w:i w:val="0"/>
          <w:iCs w:val="0"/>
          <w:color w:val="000000" w:themeColor="text1"/>
        </w:rPr>
        <w:t>.</w:t>
      </w:r>
    </w:p>
    <w:p w14:paraId="21CA1E97" w14:textId="1F77051F" w:rsidR="0051210C" w:rsidRPr="001B3559" w:rsidRDefault="00B05B83" w:rsidP="001B3559">
      <w:pPr>
        <w:jc w:val="both"/>
        <w:rPr>
          <w:i/>
          <w:iCs/>
          <w:color w:val="000000" w:themeColor="text1"/>
        </w:rPr>
      </w:pPr>
      <w:r w:rsidRPr="00073BBF">
        <w:rPr>
          <w:rStyle w:val="Enfasigrassetto"/>
          <w:b w:val="0"/>
          <w:bCs w:val="0"/>
          <w:color w:val="000000" w:themeColor="text1"/>
        </w:rPr>
        <w:t>Decisione del Consiglio</w:t>
      </w:r>
      <w:r w:rsidRPr="00787A44">
        <w:rPr>
          <w:rStyle w:val="Enfasigrassetto"/>
          <w:b w:val="0"/>
          <w:bCs w:val="0"/>
          <w:color w:val="000000" w:themeColor="text1"/>
        </w:rPr>
        <w:t xml:space="preserve"> 81/209/</w:t>
      </w:r>
      <w:proofErr w:type="spellStart"/>
      <w:r w:rsidRPr="00787A44">
        <w:rPr>
          <w:rStyle w:val="Enfasigrassetto"/>
          <w:b w:val="0"/>
          <w:bCs w:val="0"/>
          <w:color w:val="000000" w:themeColor="text1"/>
        </w:rPr>
        <w:t>Euratom</w:t>
      </w:r>
      <w:proofErr w:type="spellEnd"/>
      <w:r w:rsidR="00FC47CB">
        <w:rPr>
          <w:rStyle w:val="Enfasigrassetto"/>
          <w:b w:val="0"/>
          <w:bCs w:val="0"/>
          <w:color w:val="000000" w:themeColor="text1"/>
        </w:rPr>
        <w:t xml:space="preserve">. </w:t>
      </w:r>
      <w:r w:rsidR="0051210C" w:rsidRPr="0051210C">
        <w:rPr>
          <w:rStyle w:val="Enfasicorsivo"/>
          <w:i w:val="0"/>
          <w:iCs w:val="0"/>
          <w:color w:val="000000" w:themeColor="text1"/>
        </w:rPr>
        <w:t>GU</w:t>
      </w:r>
      <w:r w:rsidRPr="00787A44">
        <w:rPr>
          <w:rStyle w:val="Enfasicorsivo"/>
          <w:color w:val="000000" w:themeColor="text1"/>
        </w:rPr>
        <w:t xml:space="preserve"> </w:t>
      </w:r>
      <w:r w:rsidRPr="0051210C">
        <w:rPr>
          <w:rStyle w:val="Enfasicorsivo"/>
          <w:i w:val="0"/>
          <w:iCs w:val="0"/>
          <w:color w:val="000000" w:themeColor="text1"/>
        </w:rPr>
        <w:t>n. L 100 del 11/04/1981</w:t>
      </w:r>
      <w:r w:rsidRPr="00787A44">
        <w:rPr>
          <w:rStyle w:val="apple-converted-space"/>
          <w:i/>
          <w:iCs/>
          <w:color w:val="000000" w:themeColor="text1"/>
        </w:rPr>
        <w:t> </w:t>
      </w:r>
    </w:p>
    <w:p w14:paraId="5B82EF68" w14:textId="340C3FEB" w:rsidR="0051210C" w:rsidRPr="00B05B83" w:rsidRDefault="00B05B83" w:rsidP="001B3559">
      <w:pPr>
        <w:pStyle w:val="NormaleWeb"/>
        <w:spacing w:before="0" w:beforeAutospacing="0" w:after="0" w:afterAutospacing="0"/>
        <w:jc w:val="both"/>
        <w:rPr>
          <w:color w:val="000000" w:themeColor="text1"/>
        </w:rPr>
      </w:pPr>
      <w:r w:rsidRPr="00073BBF">
        <w:rPr>
          <w:color w:val="000000" w:themeColor="text1"/>
        </w:rPr>
        <w:t>Decisione</w:t>
      </w:r>
      <w:r w:rsidRPr="00787A44">
        <w:rPr>
          <w:color w:val="000000" w:themeColor="text1"/>
        </w:rPr>
        <w:t xml:space="preserve"> </w:t>
      </w:r>
      <w:r w:rsidRPr="00B05B83">
        <w:rPr>
          <w:color w:val="000000" w:themeColor="text1"/>
        </w:rPr>
        <w:t xml:space="preserve">n. 166. 98/441/CE. </w:t>
      </w:r>
      <w:r w:rsidRPr="00B05B83">
        <w:rPr>
          <w:rStyle w:val="Enfasicorsivo"/>
          <w:i w:val="0"/>
          <w:iCs w:val="0"/>
          <w:color w:val="000000" w:themeColor="text1"/>
        </w:rPr>
        <w:t>GU L 195 del 11.7.1998.</w:t>
      </w:r>
    </w:p>
    <w:p w14:paraId="6A981C3E" w14:textId="54FCE30D" w:rsidR="0051210C" w:rsidRPr="001B3559" w:rsidRDefault="00B05B83" w:rsidP="001B3559">
      <w:pPr>
        <w:pStyle w:val="NormaleWeb"/>
        <w:spacing w:before="0" w:beforeAutospacing="0" w:after="0" w:afterAutospacing="0"/>
        <w:jc w:val="both"/>
        <w:rPr>
          <w:i/>
          <w:iCs/>
          <w:color w:val="000000" w:themeColor="text1"/>
        </w:rPr>
      </w:pPr>
      <w:r w:rsidRPr="00073BBF">
        <w:rPr>
          <w:color w:val="000000" w:themeColor="text1"/>
        </w:rPr>
        <w:t xml:space="preserve">Direttiva </w:t>
      </w:r>
      <w:r w:rsidRPr="00B05B83">
        <w:rPr>
          <w:color w:val="000000" w:themeColor="text1"/>
        </w:rPr>
        <w:t xml:space="preserve">2009/45/CE del Parlamento europeo e del Consiglio. </w:t>
      </w:r>
      <w:r w:rsidRPr="0051210C">
        <w:rPr>
          <w:rStyle w:val="Enfasicorsivo"/>
          <w:i w:val="0"/>
          <w:iCs w:val="0"/>
          <w:color w:val="000000" w:themeColor="text1"/>
        </w:rPr>
        <w:t>GU L 163 del 25.6.2009</w:t>
      </w:r>
      <w:r w:rsidR="0051210C" w:rsidRPr="0051210C">
        <w:rPr>
          <w:rStyle w:val="Enfasicorsivo"/>
          <w:i w:val="0"/>
          <w:iCs w:val="0"/>
          <w:color w:val="000000" w:themeColor="text1"/>
        </w:rPr>
        <w:t>.</w:t>
      </w:r>
    </w:p>
    <w:p w14:paraId="577F14F4" w14:textId="049F4AE9" w:rsidR="0051210C" w:rsidRPr="00D01A7E" w:rsidRDefault="00B05B83" w:rsidP="001B3559">
      <w:pPr>
        <w:pStyle w:val="NormaleWeb"/>
        <w:spacing w:before="0" w:beforeAutospacing="0" w:after="0" w:afterAutospacing="0"/>
        <w:jc w:val="both"/>
        <w:rPr>
          <w:color w:val="000000" w:themeColor="text1"/>
        </w:rPr>
      </w:pPr>
      <w:r w:rsidRPr="00073BBF">
        <w:rPr>
          <w:color w:val="000000" w:themeColor="text1"/>
        </w:rPr>
        <w:t>Direttiva</w:t>
      </w:r>
      <w:r w:rsidRPr="00D01A7E">
        <w:rPr>
          <w:color w:val="000000" w:themeColor="text1"/>
        </w:rPr>
        <w:t xml:space="preserve"> 2009/45/CE del P</w:t>
      </w:r>
      <w:r>
        <w:rPr>
          <w:color w:val="000000" w:themeColor="text1"/>
        </w:rPr>
        <w:t>E</w:t>
      </w:r>
      <w:r w:rsidRPr="00D01A7E">
        <w:rPr>
          <w:color w:val="000000" w:themeColor="text1"/>
        </w:rPr>
        <w:t xml:space="preserve"> e del Consiglio. </w:t>
      </w:r>
      <w:r w:rsidRPr="00D01A7E">
        <w:rPr>
          <w:rStyle w:val="Enfasicorsivo"/>
          <w:i w:val="0"/>
          <w:iCs w:val="0"/>
          <w:color w:val="000000" w:themeColor="text1"/>
        </w:rPr>
        <w:t>GU L 163 del 25.6.2009</w:t>
      </w:r>
      <w:r>
        <w:rPr>
          <w:rStyle w:val="Enfasicorsivo"/>
          <w:i w:val="0"/>
          <w:iCs w:val="0"/>
          <w:color w:val="000000" w:themeColor="text1"/>
        </w:rPr>
        <w:t>.</w:t>
      </w:r>
    </w:p>
    <w:p w14:paraId="4539553F" w14:textId="6E09704F" w:rsidR="0051210C" w:rsidRPr="00D01A7E" w:rsidRDefault="00B05B83" w:rsidP="001B3559">
      <w:pPr>
        <w:pStyle w:val="NormaleWeb"/>
        <w:spacing w:before="0" w:beforeAutospacing="0" w:after="0" w:afterAutospacing="0"/>
        <w:jc w:val="both"/>
        <w:rPr>
          <w:color w:val="000000" w:themeColor="text1"/>
        </w:rPr>
      </w:pPr>
      <w:r w:rsidRPr="00073BBF">
        <w:rPr>
          <w:color w:val="000000" w:themeColor="text1"/>
        </w:rPr>
        <w:t>Direttiva</w:t>
      </w:r>
      <w:r w:rsidRPr="00D01A7E">
        <w:rPr>
          <w:color w:val="000000" w:themeColor="text1"/>
        </w:rPr>
        <w:t xml:space="preserve"> 2014/54/UE del P</w:t>
      </w:r>
      <w:r>
        <w:rPr>
          <w:color w:val="000000" w:themeColor="text1"/>
        </w:rPr>
        <w:t>E</w:t>
      </w:r>
      <w:r w:rsidRPr="00D01A7E">
        <w:rPr>
          <w:color w:val="000000" w:themeColor="text1"/>
        </w:rPr>
        <w:t xml:space="preserve"> e del Consiglio</w:t>
      </w:r>
      <w:r>
        <w:rPr>
          <w:color w:val="000000" w:themeColor="text1"/>
        </w:rPr>
        <w:t>.</w:t>
      </w:r>
      <w:r w:rsidRPr="00D01A7E">
        <w:rPr>
          <w:color w:val="000000" w:themeColor="text1"/>
        </w:rPr>
        <w:t xml:space="preserve"> </w:t>
      </w:r>
      <w:r w:rsidRPr="00D01A7E">
        <w:rPr>
          <w:rStyle w:val="Enfasicorsivo"/>
          <w:i w:val="0"/>
          <w:iCs w:val="0"/>
          <w:color w:val="000000" w:themeColor="text1"/>
        </w:rPr>
        <w:t>GU L 128 del 30.4.2014</w:t>
      </w:r>
      <w:r>
        <w:rPr>
          <w:rStyle w:val="Enfasicorsivo"/>
          <w:i w:val="0"/>
          <w:iCs w:val="0"/>
          <w:color w:val="000000" w:themeColor="text1"/>
        </w:rPr>
        <w:t>.</w:t>
      </w:r>
    </w:p>
    <w:p w14:paraId="5CD0EFE9" w14:textId="7B267238" w:rsidR="0051210C" w:rsidRPr="0063758B" w:rsidRDefault="00B05B83" w:rsidP="001B3559">
      <w:pPr>
        <w:pStyle w:val="NormaleWeb"/>
        <w:spacing w:before="0" w:beforeAutospacing="0" w:after="0" w:afterAutospacing="0"/>
        <w:jc w:val="both"/>
        <w:rPr>
          <w:color w:val="000000" w:themeColor="text1"/>
        </w:rPr>
      </w:pPr>
      <w:r w:rsidRPr="00073BBF">
        <w:rPr>
          <w:color w:val="000000" w:themeColor="text1"/>
        </w:rPr>
        <w:t xml:space="preserve">Parere del comitato economico e sociale. </w:t>
      </w:r>
      <w:r w:rsidRPr="0063758B">
        <w:rPr>
          <w:rStyle w:val="Enfasicorsivo"/>
          <w:i w:val="0"/>
          <w:iCs w:val="0"/>
          <w:color w:val="000000" w:themeColor="text1"/>
        </w:rPr>
        <w:t>GU C 18 del 22.1.1996.</w:t>
      </w:r>
    </w:p>
    <w:p w14:paraId="04D3B8EE" w14:textId="0CF8C15D" w:rsidR="0051210C" w:rsidRPr="001B3559" w:rsidRDefault="00B05B83" w:rsidP="001B3559">
      <w:pPr>
        <w:jc w:val="both"/>
        <w:rPr>
          <w:color w:val="000000" w:themeColor="text1"/>
          <w:shd w:val="clear" w:color="auto" w:fill="FFFFFF"/>
        </w:rPr>
      </w:pPr>
      <w:r w:rsidRPr="00073BBF">
        <w:rPr>
          <w:color w:val="000000" w:themeColor="text1"/>
          <w:shd w:val="clear" w:color="auto" w:fill="FFFFFF"/>
        </w:rPr>
        <w:t xml:space="preserve">Proposta di REGOLAMENTO DEL </w:t>
      </w:r>
      <w:r w:rsidRPr="00073BBF">
        <w:rPr>
          <w:color w:val="000000" w:themeColor="text1"/>
        </w:rPr>
        <w:t>PE</w:t>
      </w:r>
      <w:r w:rsidRPr="00073BBF">
        <w:rPr>
          <w:color w:val="000000" w:themeColor="text1"/>
          <w:shd w:val="clear" w:color="auto" w:fill="FFFFFF"/>
        </w:rPr>
        <w:t xml:space="preserve"> E DEL CONSIGLIO (</w:t>
      </w:r>
      <w:r w:rsidRPr="00B05B83">
        <w:rPr>
          <w:color w:val="000000" w:themeColor="text1"/>
          <w:shd w:val="clear" w:color="auto" w:fill="FFFFFF"/>
        </w:rPr>
        <w:t>CE) n. 1348/2000.</w:t>
      </w:r>
    </w:p>
    <w:p w14:paraId="08D25ED0" w14:textId="3E1EB95E" w:rsidR="0051210C" w:rsidRPr="00D01A7E" w:rsidRDefault="00B05B83" w:rsidP="001B3559">
      <w:pPr>
        <w:pStyle w:val="NormaleWeb"/>
        <w:spacing w:before="0" w:beforeAutospacing="0" w:after="0" w:afterAutospacing="0"/>
        <w:jc w:val="both"/>
        <w:rPr>
          <w:color w:val="000000" w:themeColor="text1"/>
          <w:lang w:val="es-ES"/>
        </w:rPr>
      </w:pPr>
      <w:r w:rsidRPr="00073BBF">
        <w:rPr>
          <w:color w:val="000000" w:themeColor="text1"/>
          <w:lang w:val="es-ES"/>
        </w:rPr>
        <w:t>Reglamento (CE)</w:t>
      </w:r>
      <w:r w:rsidRPr="00D01A7E">
        <w:rPr>
          <w:color w:val="000000" w:themeColor="text1"/>
          <w:lang w:val="es-ES"/>
        </w:rPr>
        <w:t xml:space="preserve"> 2342/2002 de la Comisión. </w:t>
      </w:r>
      <w:r w:rsidRPr="00D01A7E">
        <w:rPr>
          <w:rStyle w:val="Enfasicorsivo"/>
          <w:i w:val="0"/>
          <w:iCs w:val="0"/>
          <w:color w:val="000000" w:themeColor="text1"/>
          <w:lang w:val="es-ES"/>
        </w:rPr>
        <w:t>DO L 357 de 31.12.2002</w:t>
      </w:r>
      <w:r>
        <w:rPr>
          <w:rStyle w:val="Enfasicorsivo"/>
          <w:i w:val="0"/>
          <w:iCs w:val="0"/>
          <w:color w:val="000000" w:themeColor="text1"/>
          <w:lang w:val="es-ES"/>
        </w:rPr>
        <w:t>.</w:t>
      </w:r>
    </w:p>
    <w:p w14:paraId="5DE90870" w14:textId="3BBA27E9" w:rsidR="0051210C" w:rsidRPr="0063758B" w:rsidRDefault="00B05B83" w:rsidP="001B3559">
      <w:pPr>
        <w:pStyle w:val="NormaleWeb"/>
        <w:spacing w:before="0" w:beforeAutospacing="0" w:after="0" w:afterAutospacing="0"/>
        <w:jc w:val="both"/>
        <w:rPr>
          <w:color w:val="000000" w:themeColor="text1"/>
          <w:lang w:val="es-ES"/>
        </w:rPr>
      </w:pPr>
      <w:r w:rsidRPr="00073BBF">
        <w:rPr>
          <w:color w:val="000000" w:themeColor="text1"/>
          <w:lang w:val="es-ES"/>
        </w:rPr>
        <w:t>Reglamento (UE)</w:t>
      </w:r>
      <w:r>
        <w:rPr>
          <w:color w:val="000000" w:themeColor="text1"/>
          <w:lang w:val="es-ES"/>
        </w:rPr>
        <w:t xml:space="preserve"> </w:t>
      </w:r>
      <w:r w:rsidRPr="00D01A7E">
        <w:rPr>
          <w:color w:val="000000" w:themeColor="text1"/>
          <w:lang w:val="es-ES"/>
        </w:rPr>
        <w:t xml:space="preserve">1216/2012 del PE y del Consejo. </w:t>
      </w:r>
      <w:r w:rsidRPr="0063758B">
        <w:rPr>
          <w:rStyle w:val="Enfasicorsivo"/>
          <w:i w:val="0"/>
          <w:iCs w:val="0"/>
          <w:color w:val="000000" w:themeColor="text1"/>
          <w:lang w:val="es-ES"/>
        </w:rPr>
        <w:t>DO L 351 de 20.12.2012.</w:t>
      </w:r>
      <w:r w:rsidRPr="0063758B">
        <w:rPr>
          <w:rStyle w:val="apple-converted-space"/>
          <w:color w:val="000000" w:themeColor="text1"/>
          <w:lang w:val="es-ES"/>
        </w:rPr>
        <w:t> </w:t>
      </w:r>
    </w:p>
    <w:p w14:paraId="1CB5CD5A" w14:textId="46DCD473" w:rsidR="0051210C" w:rsidRPr="0063758B" w:rsidRDefault="00B05B83" w:rsidP="001B3559">
      <w:pPr>
        <w:pStyle w:val="NormaleWeb"/>
        <w:spacing w:before="0" w:beforeAutospacing="0" w:after="0" w:afterAutospacing="0"/>
        <w:jc w:val="both"/>
        <w:rPr>
          <w:color w:val="000000" w:themeColor="text1"/>
          <w:lang w:val="es-ES"/>
        </w:rPr>
      </w:pPr>
      <w:r w:rsidRPr="00073BBF">
        <w:rPr>
          <w:color w:val="000000" w:themeColor="text1"/>
          <w:lang w:val="es-ES"/>
        </w:rPr>
        <w:t>Reglamento (UE)</w:t>
      </w:r>
      <w:r w:rsidRPr="00D01A7E">
        <w:rPr>
          <w:color w:val="000000" w:themeColor="text1"/>
          <w:lang w:val="es-ES"/>
        </w:rPr>
        <w:t xml:space="preserve"> 2019/788 del </w:t>
      </w:r>
      <w:r w:rsidRPr="00787A44">
        <w:rPr>
          <w:color w:val="000000" w:themeColor="text1"/>
          <w:lang w:val="es-ES"/>
        </w:rPr>
        <w:t>PE</w:t>
      </w:r>
      <w:r w:rsidRPr="00D01A7E">
        <w:rPr>
          <w:color w:val="000000" w:themeColor="text1"/>
          <w:lang w:val="es-ES"/>
        </w:rPr>
        <w:t xml:space="preserve"> y del Consejo</w:t>
      </w:r>
      <w:r>
        <w:rPr>
          <w:color w:val="000000" w:themeColor="text1"/>
          <w:lang w:val="es-ES"/>
        </w:rPr>
        <w:t xml:space="preserve">. </w:t>
      </w:r>
      <w:r w:rsidRPr="0063758B">
        <w:rPr>
          <w:rStyle w:val="Enfasicorsivo"/>
          <w:i w:val="0"/>
          <w:iCs w:val="0"/>
          <w:color w:val="000000" w:themeColor="text1"/>
          <w:lang w:val="es-ES"/>
        </w:rPr>
        <w:t>DO L 130 de 17.5.2019</w:t>
      </w:r>
      <w:r w:rsidR="001B3559">
        <w:rPr>
          <w:rStyle w:val="Enfasicorsivo"/>
          <w:i w:val="0"/>
          <w:iCs w:val="0"/>
          <w:color w:val="000000" w:themeColor="text1"/>
          <w:lang w:val="es-ES"/>
        </w:rPr>
        <w:t>.</w:t>
      </w:r>
    </w:p>
    <w:p w14:paraId="0E603C8E" w14:textId="20CF1BB7" w:rsidR="0051210C" w:rsidRPr="0063758B" w:rsidRDefault="00B05B83" w:rsidP="001B3559">
      <w:pPr>
        <w:pStyle w:val="NormaleWeb"/>
        <w:spacing w:before="0" w:beforeAutospacing="0" w:after="0" w:afterAutospacing="0"/>
        <w:jc w:val="both"/>
        <w:rPr>
          <w:color w:val="000000" w:themeColor="text1"/>
        </w:rPr>
      </w:pPr>
      <w:r w:rsidRPr="00073BBF">
        <w:rPr>
          <w:color w:val="000000" w:themeColor="text1"/>
          <w:lang w:val="es-ES"/>
        </w:rPr>
        <w:t>Reglamento (UE</w:t>
      </w:r>
      <w:r w:rsidRPr="00D01A7E">
        <w:rPr>
          <w:color w:val="000000" w:themeColor="text1"/>
          <w:lang w:val="es-ES"/>
        </w:rPr>
        <w:t xml:space="preserve">) 2020/1056 del PE y del Consejo. </w:t>
      </w:r>
      <w:r w:rsidRPr="0063758B">
        <w:rPr>
          <w:rStyle w:val="Enfasicorsivo"/>
          <w:i w:val="0"/>
          <w:iCs w:val="0"/>
          <w:color w:val="000000" w:themeColor="text1"/>
        </w:rPr>
        <w:t>DO L 249.</w:t>
      </w:r>
    </w:p>
    <w:p w14:paraId="1B39C5D9" w14:textId="44671073" w:rsidR="0051210C" w:rsidRPr="00D01A7E" w:rsidRDefault="00B05B83" w:rsidP="001B3559">
      <w:pPr>
        <w:jc w:val="both"/>
        <w:rPr>
          <w:color w:val="000000" w:themeColor="text1"/>
        </w:rPr>
      </w:pPr>
      <w:r w:rsidRPr="00073BBF">
        <w:rPr>
          <w:rStyle w:val="Enfasigrassetto"/>
          <w:b w:val="0"/>
          <w:bCs w:val="0"/>
          <w:color w:val="000000" w:themeColor="text1"/>
        </w:rPr>
        <w:t>Regolamento (CEE)</w:t>
      </w:r>
      <w:r w:rsidRPr="00D01A7E">
        <w:rPr>
          <w:rStyle w:val="Enfasigrassetto"/>
          <w:b w:val="0"/>
          <w:bCs w:val="0"/>
          <w:color w:val="000000" w:themeColor="text1"/>
        </w:rPr>
        <w:t xml:space="preserve"> 521/92 </w:t>
      </w:r>
      <w:r>
        <w:rPr>
          <w:rStyle w:val="Enfasigrassetto"/>
          <w:b w:val="0"/>
          <w:bCs w:val="0"/>
          <w:color w:val="000000" w:themeColor="text1"/>
        </w:rPr>
        <w:t>del Consiglio</w:t>
      </w:r>
      <w:r w:rsidRPr="00D01A7E">
        <w:rPr>
          <w:rStyle w:val="Enfasigrassetto"/>
          <w:b w:val="0"/>
          <w:bCs w:val="0"/>
          <w:color w:val="000000" w:themeColor="text1"/>
        </w:rPr>
        <w:t>.</w:t>
      </w:r>
      <w:r w:rsidRPr="00D01A7E">
        <w:rPr>
          <w:color w:val="000000" w:themeColor="text1"/>
        </w:rPr>
        <w:t xml:space="preserve"> </w:t>
      </w:r>
      <w:r w:rsidRPr="00D01A7E">
        <w:rPr>
          <w:rStyle w:val="Enfasicorsivo"/>
          <w:i w:val="0"/>
          <w:iCs w:val="0"/>
          <w:color w:val="000000" w:themeColor="text1"/>
        </w:rPr>
        <w:t>G</w:t>
      </w:r>
      <w:r>
        <w:rPr>
          <w:rStyle w:val="Enfasicorsivo"/>
          <w:i w:val="0"/>
          <w:iCs w:val="0"/>
          <w:color w:val="000000" w:themeColor="text1"/>
        </w:rPr>
        <w:t>U</w:t>
      </w:r>
      <w:r w:rsidRPr="00D01A7E">
        <w:rPr>
          <w:rStyle w:val="Enfasicorsivo"/>
          <w:i w:val="0"/>
          <w:iCs w:val="0"/>
          <w:color w:val="000000" w:themeColor="text1"/>
        </w:rPr>
        <w:t xml:space="preserve"> n. L 056 del 29/02/1992</w:t>
      </w:r>
      <w:r>
        <w:rPr>
          <w:rStyle w:val="Enfasicorsivo"/>
          <w:i w:val="0"/>
          <w:iCs w:val="0"/>
          <w:color w:val="000000" w:themeColor="text1"/>
        </w:rPr>
        <w:t>.</w:t>
      </w:r>
    </w:p>
    <w:p w14:paraId="372079A4" w14:textId="40EEE4DE" w:rsidR="0051210C" w:rsidRPr="0063758B" w:rsidRDefault="00B05B83" w:rsidP="001B3559">
      <w:pPr>
        <w:pStyle w:val="NormaleWeb"/>
        <w:spacing w:before="0" w:beforeAutospacing="0" w:after="0" w:afterAutospacing="0"/>
        <w:jc w:val="both"/>
        <w:rPr>
          <w:color w:val="000000" w:themeColor="text1"/>
        </w:rPr>
      </w:pPr>
      <w:r w:rsidRPr="00073BBF">
        <w:rPr>
          <w:color w:val="000000" w:themeColor="text1"/>
        </w:rPr>
        <w:t>Regolamento (UE</w:t>
      </w:r>
      <w:r w:rsidRPr="00D01A7E">
        <w:rPr>
          <w:color w:val="000000" w:themeColor="text1"/>
        </w:rPr>
        <w:t>) 2017/1129 del P</w:t>
      </w:r>
      <w:r>
        <w:rPr>
          <w:color w:val="000000" w:themeColor="text1"/>
        </w:rPr>
        <w:t>E</w:t>
      </w:r>
      <w:r w:rsidRPr="00D01A7E">
        <w:rPr>
          <w:color w:val="000000" w:themeColor="text1"/>
        </w:rPr>
        <w:t xml:space="preserve"> e del Consiglio. </w:t>
      </w:r>
      <w:r w:rsidRPr="0063758B">
        <w:rPr>
          <w:rStyle w:val="Enfasicorsivo"/>
          <w:i w:val="0"/>
          <w:iCs w:val="0"/>
          <w:color w:val="000000" w:themeColor="text1"/>
        </w:rPr>
        <w:t>GU L 168 del 30.6.2017.</w:t>
      </w:r>
    </w:p>
    <w:p w14:paraId="0ED43341" w14:textId="27CEF15E" w:rsidR="0051210C" w:rsidRPr="001B3559" w:rsidRDefault="00B05B83" w:rsidP="001B3559">
      <w:pPr>
        <w:pStyle w:val="NormaleWeb"/>
        <w:spacing w:before="0" w:beforeAutospacing="0" w:after="0" w:afterAutospacing="0"/>
        <w:jc w:val="both"/>
        <w:rPr>
          <w:i/>
          <w:iCs/>
          <w:color w:val="000000" w:themeColor="text1"/>
        </w:rPr>
      </w:pPr>
      <w:r w:rsidRPr="00073BBF">
        <w:rPr>
          <w:color w:val="000000" w:themeColor="text1"/>
        </w:rPr>
        <w:t>Regolamento (UE)</w:t>
      </w:r>
      <w:r w:rsidRPr="00B05B83">
        <w:rPr>
          <w:color w:val="000000" w:themeColor="text1"/>
        </w:rPr>
        <w:t xml:space="preserve"> 2019/943 del Parlamento europeo e del </w:t>
      </w:r>
      <w:r w:rsidRPr="0051210C">
        <w:rPr>
          <w:color w:val="000000" w:themeColor="text1"/>
        </w:rPr>
        <w:t xml:space="preserve">Consiglio. </w:t>
      </w:r>
      <w:r w:rsidRPr="00C16B9A">
        <w:rPr>
          <w:rStyle w:val="Enfasicorsivo"/>
          <w:i w:val="0"/>
          <w:iCs w:val="0"/>
          <w:color w:val="000000" w:themeColor="text1"/>
        </w:rPr>
        <w:t>GU L 158 del 14.6.2019.</w:t>
      </w:r>
    </w:p>
    <w:p w14:paraId="21C1E1B8" w14:textId="490E5906" w:rsidR="0051210C" w:rsidRPr="001B3559" w:rsidRDefault="00B05B83" w:rsidP="001B3559">
      <w:pPr>
        <w:pStyle w:val="NormaleWeb"/>
        <w:spacing w:before="0" w:beforeAutospacing="0" w:after="0" w:afterAutospacing="0"/>
        <w:jc w:val="both"/>
        <w:rPr>
          <w:i/>
          <w:iCs/>
          <w:color w:val="000000" w:themeColor="text1"/>
        </w:rPr>
      </w:pPr>
      <w:r w:rsidRPr="0051210C">
        <w:rPr>
          <w:color w:val="000000" w:themeColor="text1"/>
        </w:rPr>
        <w:t>Regolamento (UE) 1233/2011 del Parlamento europeo e del Consig</w:t>
      </w:r>
      <w:r w:rsidR="00FC47CB" w:rsidRPr="0051210C">
        <w:rPr>
          <w:color w:val="000000" w:themeColor="text1"/>
        </w:rPr>
        <w:t>lio.</w:t>
      </w:r>
      <w:r w:rsidRPr="0051210C">
        <w:rPr>
          <w:color w:val="000000" w:themeColor="text1"/>
        </w:rPr>
        <w:t xml:space="preserve"> </w:t>
      </w:r>
      <w:r w:rsidRPr="00C16B9A">
        <w:rPr>
          <w:rStyle w:val="Enfasicorsivo"/>
          <w:i w:val="0"/>
          <w:iCs w:val="0"/>
          <w:color w:val="000000" w:themeColor="text1"/>
        </w:rPr>
        <w:t>GU</w:t>
      </w:r>
      <w:r w:rsidR="00FC47CB" w:rsidRPr="00C16B9A">
        <w:rPr>
          <w:rStyle w:val="Enfasicorsivo"/>
          <w:i w:val="0"/>
          <w:iCs w:val="0"/>
          <w:color w:val="000000" w:themeColor="text1"/>
        </w:rPr>
        <w:t xml:space="preserve"> </w:t>
      </w:r>
      <w:r w:rsidRPr="00C16B9A">
        <w:rPr>
          <w:rStyle w:val="Enfasicorsivo"/>
          <w:i w:val="0"/>
          <w:iCs w:val="0"/>
          <w:color w:val="000000" w:themeColor="text1"/>
        </w:rPr>
        <w:t>L 326 del 8.12.2011</w:t>
      </w:r>
      <w:r w:rsidR="0051210C" w:rsidRPr="00C16B9A">
        <w:rPr>
          <w:rStyle w:val="Enfasicorsivo"/>
          <w:i w:val="0"/>
          <w:iCs w:val="0"/>
          <w:color w:val="000000" w:themeColor="text1"/>
        </w:rPr>
        <w:t>.</w:t>
      </w:r>
    </w:p>
    <w:p w14:paraId="04E8DE48" w14:textId="467A05A9" w:rsidR="0051210C" w:rsidRPr="00D01A7E" w:rsidRDefault="00B05B83" w:rsidP="001B3559">
      <w:pPr>
        <w:pStyle w:val="NormaleWeb"/>
        <w:spacing w:before="0" w:beforeAutospacing="0" w:after="0" w:afterAutospacing="0"/>
        <w:jc w:val="both"/>
        <w:rPr>
          <w:color w:val="000000" w:themeColor="text1"/>
        </w:rPr>
      </w:pPr>
      <w:r w:rsidRPr="00073BBF">
        <w:rPr>
          <w:color w:val="000000" w:themeColor="text1"/>
        </w:rPr>
        <w:t>Regolamento (UE</w:t>
      </w:r>
      <w:r w:rsidRPr="00D01A7E">
        <w:rPr>
          <w:color w:val="000000" w:themeColor="text1"/>
        </w:rPr>
        <w:t>) 235/2014 del P</w:t>
      </w:r>
      <w:r>
        <w:rPr>
          <w:color w:val="000000" w:themeColor="text1"/>
        </w:rPr>
        <w:t>E</w:t>
      </w:r>
      <w:r w:rsidRPr="00D01A7E">
        <w:rPr>
          <w:color w:val="000000" w:themeColor="text1"/>
        </w:rPr>
        <w:t xml:space="preserve"> e del Consiglio. </w:t>
      </w:r>
      <w:r w:rsidRPr="00D01A7E">
        <w:rPr>
          <w:rStyle w:val="Enfasicorsivo"/>
          <w:i w:val="0"/>
          <w:iCs w:val="0"/>
          <w:color w:val="000000" w:themeColor="text1"/>
        </w:rPr>
        <w:t>GU L 77 del 15.3.2014</w:t>
      </w:r>
      <w:r>
        <w:rPr>
          <w:rStyle w:val="Enfasicorsivo"/>
          <w:i w:val="0"/>
          <w:iCs w:val="0"/>
          <w:color w:val="000000" w:themeColor="text1"/>
        </w:rPr>
        <w:t>.</w:t>
      </w:r>
    </w:p>
    <w:p w14:paraId="150CDEE0" w14:textId="468BF337" w:rsidR="0051210C" w:rsidRPr="00AF74F4" w:rsidRDefault="00B05B83" w:rsidP="001B3559">
      <w:pPr>
        <w:pStyle w:val="NormaleWeb"/>
        <w:spacing w:before="0" w:beforeAutospacing="0" w:after="0" w:afterAutospacing="0"/>
        <w:jc w:val="both"/>
        <w:rPr>
          <w:color w:val="000000" w:themeColor="text1"/>
        </w:rPr>
      </w:pPr>
      <w:r w:rsidRPr="00073BBF">
        <w:rPr>
          <w:color w:val="000000" w:themeColor="text1"/>
        </w:rPr>
        <w:t>Regolamento (UE)</w:t>
      </w:r>
      <w:r w:rsidRPr="00D01A7E">
        <w:rPr>
          <w:color w:val="000000" w:themeColor="text1"/>
        </w:rPr>
        <w:t xml:space="preserve"> 516/2014 del P</w:t>
      </w:r>
      <w:r>
        <w:rPr>
          <w:color w:val="000000" w:themeColor="text1"/>
        </w:rPr>
        <w:t>E</w:t>
      </w:r>
      <w:r w:rsidRPr="00D01A7E">
        <w:rPr>
          <w:color w:val="000000" w:themeColor="text1"/>
        </w:rPr>
        <w:t xml:space="preserve"> e del Consiglio. </w:t>
      </w:r>
      <w:r w:rsidRPr="00AF74F4">
        <w:rPr>
          <w:rStyle w:val="Enfasicorsivo"/>
          <w:i w:val="0"/>
          <w:iCs w:val="0"/>
          <w:color w:val="000000" w:themeColor="text1"/>
        </w:rPr>
        <w:t>GU L 150 del 20.5.2014.</w:t>
      </w:r>
    </w:p>
    <w:p w14:paraId="2061BC82" w14:textId="5237ED00" w:rsidR="0051210C" w:rsidRPr="00AF74F4" w:rsidRDefault="00B05B83" w:rsidP="001B3559">
      <w:pPr>
        <w:pStyle w:val="NormaleWeb"/>
        <w:spacing w:before="0" w:beforeAutospacing="0" w:after="0" w:afterAutospacing="0"/>
        <w:jc w:val="both"/>
        <w:rPr>
          <w:rStyle w:val="Enfasicorsivo"/>
          <w:i w:val="0"/>
          <w:iCs w:val="0"/>
          <w:color w:val="000000" w:themeColor="text1"/>
          <w:lang w:val="es-ES"/>
        </w:rPr>
      </w:pPr>
      <w:r w:rsidRPr="00073BBF">
        <w:rPr>
          <w:color w:val="000000" w:themeColor="text1"/>
        </w:rPr>
        <w:t>Regolamento (UE</w:t>
      </w:r>
      <w:r w:rsidRPr="00D01A7E">
        <w:rPr>
          <w:color w:val="000000" w:themeColor="text1"/>
        </w:rPr>
        <w:t>) 596/2014 del P</w:t>
      </w:r>
      <w:r>
        <w:rPr>
          <w:color w:val="000000" w:themeColor="text1"/>
        </w:rPr>
        <w:t>E</w:t>
      </w:r>
      <w:r w:rsidRPr="00D01A7E">
        <w:rPr>
          <w:color w:val="000000" w:themeColor="text1"/>
        </w:rPr>
        <w:t xml:space="preserve"> e del Consiglio</w:t>
      </w:r>
      <w:r>
        <w:rPr>
          <w:color w:val="000000" w:themeColor="text1"/>
        </w:rPr>
        <w:t xml:space="preserve">. </w:t>
      </w:r>
      <w:r w:rsidRPr="00AF74F4">
        <w:rPr>
          <w:rStyle w:val="Enfasicorsivo"/>
          <w:i w:val="0"/>
          <w:iCs w:val="0"/>
          <w:color w:val="000000" w:themeColor="text1"/>
          <w:lang w:val="es-ES"/>
        </w:rPr>
        <w:t>GU L 173 del 12.6.2014.</w:t>
      </w:r>
    </w:p>
    <w:p w14:paraId="5390CE0B" w14:textId="01FE5323" w:rsidR="0051210C" w:rsidRPr="0063758B" w:rsidRDefault="00B05B83" w:rsidP="001B3559">
      <w:pPr>
        <w:pStyle w:val="NormaleWeb"/>
        <w:spacing w:before="0" w:beforeAutospacing="0" w:after="0" w:afterAutospacing="0"/>
        <w:jc w:val="both"/>
        <w:rPr>
          <w:color w:val="000000" w:themeColor="text1"/>
          <w:lang w:val="es-ES"/>
        </w:rPr>
      </w:pPr>
      <w:r w:rsidRPr="00073BBF">
        <w:rPr>
          <w:color w:val="000000" w:themeColor="text1"/>
          <w:lang w:val="es-ES"/>
        </w:rPr>
        <w:t>Resolución del PE</w:t>
      </w:r>
      <w:r w:rsidRPr="00D01A7E">
        <w:rPr>
          <w:color w:val="000000" w:themeColor="text1"/>
          <w:lang w:val="es-ES"/>
        </w:rPr>
        <w:t xml:space="preserve">. </w:t>
      </w:r>
      <w:r w:rsidRPr="0063758B">
        <w:rPr>
          <w:rStyle w:val="Enfasicorsivo"/>
          <w:i w:val="0"/>
          <w:iCs w:val="0"/>
          <w:color w:val="000000" w:themeColor="text1"/>
          <w:lang w:val="es-ES"/>
        </w:rPr>
        <w:t>DO C 118 de 8.4.2020.</w:t>
      </w:r>
    </w:p>
    <w:p w14:paraId="50D2D938" w14:textId="14C80424" w:rsidR="0051210C" w:rsidRPr="0034636D" w:rsidRDefault="00B05B83" w:rsidP="001B3559">
      <w:pPr>
        <w:pStyle w:val="NormaleWeb"/>
        <w:spacing w:before="0" w:beforeAutospacing="0" w:after="0" w:afterAutospacing="0"/>
        <w:jc w:val="both"/>
        <w:rPr>
          <w:color w:val="000000" w:themeColor="text1"/>
        </w:rPr>
      </w:pPr>
      <w:r w:rsidRPr="00073BBF">
        <w:rPr>
          <w:color w:val="000000" w:themeColor="text1"/>
          <w:lang w:val="es-ES"/>
        </w:rPr>
        <w:t>Resolución del PE</w:t>
      </w:r>
      <w:r w:rsidRPr="00D01A7E">
        <w:rPr>
          <w:color w:val="000000" w:themeColor="text1"/>
          <w:lang w:val="es-ES"/>
        </w:rPr>
        <w:t xml:space="preserve">. </w:t>
      </w:r>
      <w:r w:rsidRPr="0034636D">
        <w:rPr>
          <w:rStyle w:val="Enfasicorsivo"/>
          <w:i w:val="0"/>
          <w:iCs w:val="0"/>
          <w:color w:val="000000" w:themeColor="text1"/>
        </w:rPr>
        <w:t>DO C 482 de 23.12.2016.</w:t>
      </w:r>
    </w:p>
    <w:p w14:paraId="142BF3EF" w14:textId="05D570E1" w:rsidR="00B05B83" w:rsidRPr="00787A44" w:rsidRDefault="00B05B83" w:rsidP="001B3559">
      <w:pPr>
        <w:jc w:val="both"/>
        <w:rPr>
          <w:rStyle w:val="apple-converted-space"/>
          <w:color w:val="000000" w:themeColor="text1"/>
        </w:rPr>
      </w:pPr>
      <w:r w:rsidRPr="00073BBF">
        <w:rPr>
          <w:rStyle w:val="Enfasigrassetto"/>
          <w:b w:val="0"/>
          <w:bCs w:val="0"/>
          <w:color w:val="000000" w:themeColor="text1"/>
        </w:rPr>
        <w:t>Sentenza del tribunale di primo grado</w:t>
      </w:r>
      <w:r w:rsidRPr="00787A44">
        <w:rPr>
          <w:rStyle w:val="Enfasigrassetto"/>
          <w:b w:val="0"/>
          <w:bCs w:val="0"/>
          <w:color w:val="000000" w:themeColor="text1"/>
        </w:rPr>
        <w:t xml:space="preserve"> (quinta sezione) del 18 giugno 1992. Causa t-49/91.</w:t>
      </w:r>
    </w:p>
    <w:p w14:paraId="416E14A5" w14:textId="16CE5D13" w:rsidR="0051210C" w:rsidRPr="00D01A7E" w:rsidRDefault="00B05B83" w:rsidP="001B3559">
      <w:pPr>
        <w:pStyle w:val="NormaleWeb"/>
        <w:spacing w:before="0" w:beforeAutospacing="0" w:after="0" w:afterAutospacing="0"/>
        <w:jc w:val="both"/>
        <w:rPr>
          <w:color w:val="000000" w:themeColor="text1"/>
        </w:rPr>
      </w:pPr>
      <w:r w:rsidRPr="00073BBF">
        <w:rPr>
          <w:color w:val="000000" w:themeColor="text1"/>
        </w:rPr>
        <w:t>Sentenza della Corte</w:t>
      </w:r>
      <w:r w:rsidRPr="00D01A7E">
        <w:rPr>
          <w:color w:val="000000" w:themeColor="text1"/>
        </w:rPr>
        <w:t xml:space="preserve"> (Quinta Sezione) del 17 settembre 1997. Causa C-117/96. </w:t>
      </w:r>
      <w:r w:rsidR="0051210C">
        <w:rPr>
          <w:color w:val="000000" w:themeColor="text1"/>
        </w:rPr>
        <w:t xml:space="preserve"> </w:t>
      </w:r>
    </w:p>
    <w:p w14:paraId="4F663179" w14:textId="68582C72" w:rsidR="0051210C" w:rsidRPr="001B3559" w:rsidRDefault="00B05B83" w:rsidP="001B3559">
      <w:pPr>
        <w:jc w:val="both"/>
        <w:rPr>
          <w:color w:val="000000" w:themeColor="text1"/>
          <w:shd w:val="clear" w:color="auto" w:fill="FFFFFF"/>
        </w:rPr>
      </w:pPr>
      <w:r w:rsidRPr="00073BBF">
        <w:rPr>
          <w:color w:val="000000" w:themeColor="text1"/>
          <w:shd w:val="clear" w:color="auto" w:fill="FFFFFF"/>
        </w:rPr>
        <w:t>Sentenza della Corte</w:t>
      </w:r>
      <w:r w:rsidRPr="00B05B83">
        <w:rPr>
          <w:color w:val="000000" w:themeColor="text1"/>
          <w:shd w:val="clear" w:color="auto" w:fill="FFFFFF"/>
        </w:rPr>
        <w:t xml:space="preserve"> del 14 luglio 1994.</w:t>
      </w:r>
      <w:r w:rsidRPr="00B05B83">
        <w:rPr>
          <w:rStyle w:val="apple-converted-space"/>
          <w:color w:val="000000" w:themeColor="text1"/>
          <w:shd w:val="clear" w:color="auto" w:fill="FFFFFF"/>
        </w:rPr>
        <w:t xml:space="preserve"> </w:t>
      </w:r>
      <w:r w:rsidRPr="00B05B83">
        <w:rPr>
          <w:color w:val="000000" w:themeColor="text1"/>
          <w:shd w:val="clear" w:color="auto" w:fill="FFFFFF"/>
        </w:rPr>
        <w:t>Causa C-91/92.</w:t>
      </w:r>
    </w:p>
    <w:p w14:paraId="0E59715D" w14:textId="19AE00E9" w:rsidR="00A90243" w:rsidRPr="00A90243" w:rsidRDefault="00B05B83" w:rsidP="0034636D">
      <w:pPr>
        <w:pStyle w:val="NormaleWeb"/>
        <w:spacing w:before="0" w:beforeAutospacing="0" w:after="0" w:afterAutospacing="0"/>
        <w:jc w:val="both"/>
        <w:rPr>
          <w:rStyle w:val="Enfasicorsivo"/>
          <w:i w:val="0"/>
          <w:iCs w:val="0"/>
          <w:color w:val="000000" w:themeColor="text1"/>
        </w:rPr>
      </w:pPr>
      <w:r w:rsidRPr="00073BBF">
        <w:rPr>
          <w:color w:val="000000" w:themeColor="text1"/>
        </w:rPr>
        <w:t>Sentenza della Corte</w:t>
      </w:r>
      <w:r w:rsidRPr="00D01A7E">
        <w:rPr>
          <w:color w:val="000000" w:themeColor="text1"/>
        </w:rPr>
        <w:t xml:space="preserve"> del 28 gennaio 1986.</w:t>
      </w:r>
      <w:r w:rsidRPr="00D01A7E">
        <w:rPr>
          <w:rStyle w:val="apple-converted-space"/>
          <w:color w:val="000000" w:themeColor="text1"/>
        </w:rPr>
        <w:t> </w:t>
      </w:r>
      <w:r w:rsidRPr="00802B29">
        <w:rPr>
          <w:color w:val="000000" w:themeColor="text1"/>
        </w:rPr>
        <w:t xml:space="preserve">Causa 161/84. </w:t>
      </w:r>
    </w:p>
    <w:sectPr w:rsidR="00A90243" w:rsidRPr="00A90243" w:rsidSect="000A373F">
      <w:headerReference w:type="even" r:id="rId33"/>
      <w:headerReference w:type="default" r:id="rId34"/>
      <w:footerReference w:type="default" r:id="rId35"/>
      <w:pgSz w:w="11906" w:h="16838"/>
      <w:pgMar w:top="1440" w:right="1440" w:bottom="1440" w:left="1440" w:header="709" w:footer="709" w:gutter="284"/>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EFDC0" w14:textId="77777777" w:rsidR="00E54344" w:rsidRDefault="00E54344" w:rsidP="00D01217">
      <w:r>
        <w:separator/>
      </w:r>
    </w:p>
  </w:endnote>
  <w:endnote w:type="continuationSeparator" w:id="0">
    <w:p w14:paraId="48255402" w14:textId="77777777" w:rsidR="00E54344" w:rsidRDefault="00E54344" w:rsidP="00D0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A9B62" w14:textId="45802311" w:rsidR="00E11982" w:rsidRDefault="00E11982">
    <w:pPr>
      <w:pStyle w:val="Pidipagina"/>
    </w:pPr>
    <w:r>
      <w:rPr>
        <w:noProof/>
      </w:rPr>
      <w:drawing>
        <wp:anchor distT="0" distB="0" distL="114300" distR="114300" simplePos="0" relativeHeight="251659264" behindDoc="1" locked="0" layoutInCell="1" allowOverlap="1" wp14:anchorId="5FCE2422" wp14:editId="56F6EB64">
          <wp:simplePos x="0" y="0"/>
          <wp:positionH relativeFrom="column">
            <wp:posOffset>2485794</wp:posOffset>
          </wp:positionH>
          <wp:positionV relativeFrom="paragraph">
            <wp:posOffset>-255905</wp:posOffset>
          </wp:positionV>
          <wp:extent cx="676910" cy="489585"/>
          <wp:effectExtent l="0" t="0" r="0" b="0"/>
          <wp:wrapTight wrapText="bothSides">
            <wp:wrapPolygon edited="0">
              <wp:start x="0" y="0"/>
              <wp:lineTo x="0" y="21292"/>
              <wp:lineTo x="21073" y="21292"/>
              <wp:lineTo x="21073" y="0"/>
              <wp:lineTo x="0" y="0"/>
            </wp:wrapPolygon>
          </wp:wrapTight>
          <wp:docPr id="15" name="Immagine 15" descr="Immagine che contiene test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magine 15" descr="Immagine che contiene test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4895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B34C9" w14:textId="77777777" w:rsidR="00E54344" w:rsidRDefault="00E54344" w:rsidP="00D01217">
      <w:r>
        <w:separator/>
      </w:r>
    </w:p>
  </w:footnote>
  <w:footnote w:type="continuationSeparator" w:id="0">
    <w:p w14:paraId="7D5AB98E" w14:textId="77777777" w:rsidR="00E54344" w:rsidRDefault="00E54344" w:rsidP="00D01217">
      <w:r>
        <w:continuationSeparator/>
      </w:r>
    </w:p>
  </w:footnote>
  <w:footnote w:id="1">
    <w:p w14:paraId="2C4AF8AD" w14:textId="2AF41BB1" w:rsidR="00AA7398" w:rsidRPr="00D01217" w:rsidRDefault="00AA7398" w:rsidP="00F76838">
      <w:pPr>
        <w:pStyle w:val="Testonotaapidipagina"/>
        <w:ind w:left="142" w:hanging="142"/>
        <w:rPr>
          <w:lang w:val="es-ES"/>
        </w:rPr>
      </w:pPr>
      <w:r>
        <w:rPr>
          <w:rStyle w:val="Rimandonotaapidipagina"/>
        </w:rPr>
        <w:footnoteRef/>
      </w:r>
      <w:r w:rsidRPr="00D01217">
        <w:rPr>
          <w:lang w:val="es-ES"/>
        </w:rPr>
        <w:t xml:space="preserve"> </w:t>
      </w:r>
      <w:r>
        <w:rPr>
          <w:lang w:val="es-ES"/>
        </w:rPr>
        <w:t xml:space="preserve">Siete han sido las conferencias sobre la mujer celebradas hasta el año 2020. Antes de </w:t>
      </w:r>
      <w:proofErr w:type="spellStart"/>
      <w:r>
        <w:rPr>
          <w:lang w:val="es-ES"/>
        </w:rPr>
        <w:t>Beijin</w:t>
      </w:r>
      <w:proofErr w:type="spellEnd"/>
      <w:r>
        <w:rPr>
          <w:lang w:val="es-ES"/>
        </w:rPr>
        <w:t xml:space="preserve"> (1995), en orden cronológico, encontramos la Comisión de la Condición Jurídica y Social de la Mujer (1975, Ciudad de México), la Conferencia Mundial del Decenio de las Naciones Unidas para la Mujer (1980, Copenhague) y la Conferencia Mundial para el Examen y la Evaluación de los Logros del Decenio de las Naciones Unidas para la Mujer (1985, Nairobi). Posteriormente a </w:t>
      </w:r>
      <w:proofErr w:type="spellStart"/>
      <w:r>
        <w:rPr>
          <w:lang w:val="es-ES"/>
        </w:rPr>
        <w:t>Beijin</w:t>
      </w:r>
      <w:proofErr w:type="spellEnd"/>
      <w:r>
        <w:rPr>
          <w:lang w:val="es-ES"/>
        </w:rPr>
        <w:t>, se realizaron cuatro evaluaciones de la Plataforma de Acción: en el año 2000 en Nueva York, en el 49º periodo de sesiones de la Comisión Jurídica y Social de la Mujer y en el 54º y 59º periodo de sesiones de la Comisión, en 2010 y 2015, respectivamente (ONU Mujeres 1, s.d.).</w:t>
      </w:r>
    </w:p>
  </w:footnote>
  <w:footnote w:id="2">
    <w:p w14:paraId="33C61F6C" w14:textId="53998940" w:rsidR="00AA7398" w:rsidRPr="00D959FC" w:rsidRDefault="00AA7398" w:rsidP="00F76838">
      <w:pPr>
        <w:pStyle w:val="NormaleWeb"/>
        <w:spacing w:before="0" w:beforeAutospacing="0" w:after="0" w:afterAutospacing="0"/>
        <w:ind w:left="142" w:hanging="142"/>
        <w:jc w:val="both"/>
        <w:rPr>
          <w:color w:val="000000" w:themeColor="text1"/>
          <w:lang w:val="es-ES"/>
        </w:rPr>
      </w:pPr>
      <w:r w:rsidRPr="00D959FC">
        <w:rPr>
          <w:rStyle w:val="Rimandonotaapidipagina"/>
          <w:sz w:val="20"/>
          <w:szCs w:val="20"/>
        </w:rPr>
        <w:footnoteRef/>
      </w:r>
      <w:r w:rsidRPr="00D959FC">
        <w:rPr>
          <w:sz w:val="20"/>
          <w:szCs w:val="20"/>
          <w:lang w:val="es-ES"/>
        </w:rPr>
        <w:t xml:space="preserve"> </w:t>
      </w:r>
      <w:r>
        <w:rPr>
          <w:sz w:val="20"/>
          <w:szCs w:val="20"/>
          <w:lang w:val="es-ES"/>
        </w:rPr>
        <w:t xml:space="preserve">Nótese en la lengua italiana otros dos esfuerzos por plantear una equidad en las profesiones: en ocasiones asistimos a las tendencias de usar el género femenino como en </w:t>
      </w:r>
      <w:proofErr w:type="spellStart"/>
      <w:r w:rsidRPr="00D84FFF">
        <w:rPr>
          <w:i/>
          <w:iCs/>
          <w:sz w:val="20"/>
          <w:szCs w:val="20"/>
          <w:lang w:val="es-ES"/>
        </w:rPr>
        <w:t>magistrata</w:t>
      </w:r>
      <w:proofErr w:type="spellEnd"/>
      <w:r w:rsidRPr="00D84FFF">
        <w:rPr>
          <w:sz w:val="20"/>
          <w:szCs w:val="20"/>
          <w:lang w:val="es-ES"/>
        </w:rPr>
        <w:t xml:space="preserve"> o </w:t>
      </w:r>
      <w:proofErr w:type="spellStart"/>
      <w:r w:rsidRPr="00D84FFF">
        <w:rPr>
          <w:i/>
          <w:iCs/>
          <w:sz w:val="20"/>
          <w:szCs w:val="20"/>
          <w:lang w:val="es-ES"/>
        </w:rPr>
        <w:t>avvocata</w:t>
      </w:r>
      <w:proofErr w:type="spellEnd"/>
      <w:r w:rsidRPr="00D84FFF">
        <w:rPr>
          <w:sz w:val="20"/>
          <w:szCs w:val="20"/>
          <w:lang w:val="es-ES"/>
        </w:rPr>
        <w:t xml:space="preserve">, entre otros, y al uso de artículos femeninos junto con el sustantivo masculino, como en </w:t>
      </w:r>
      <w:r w:rsidRPr="00D84FFF">
        <w:rPr>
          <w:color w:val="000000" w:themeColor="text1"/>
          <w:sz w:val="20"/>
          <w:szCs w:val="20"/>
          <w:shd w:val="clear" w:color="auto" w:fill="FFFFFF"/>
          <w:lang w:val="es-ES"/>
        </w:rPr>
        <w:t>«</w:t>
      </w:r>
      <w:r w:rsidRPr="00D84FFF">
        <w:rPr>
          <w:sz w:val="20"/>
          <w:szCs w:val="20"/>
          <w:lang w:val="es-ES"/>
        </w:rPr>
        <w:t xml:space="preserve">la </w:t>
      </w:r>
      <w:proofErr w:type="spellStart"/>
      <w:r w:rsidRPr="00D84FFF">
        <w:rPr>
          <w:sz w:val="20"/>
          <w:szCs w:val="20"/>
          <w:lang w:val="es-ES"/>
        </w:rPr>
        <w:t>sindaco</w:t>
      </w:r>
      <w:proofErr w:type="spellEnd"/>
      <w:r w:rsidRPr="00D84FFF">
        <w:rPr>
          <w:color w:val="000000" w:themeColor="text1"/>
          <w:sz w:val="20"/>
          <w:szCs w:val="20"/>
          <w:shd w:val="clear" w:color="auto" w:fill="FFFFFF"/>
          <w:lang w:val="es-ES"/>
        </w:rPr>
        <w:t>»</w:t>
      </w:r>
      <w:r w:rsidRPr="00D84FFF">
        <w:rPr>
          <w:sz w:val="20"/>
          <w:szCs w:val="20"/>
          <w:lang w:val="es-ES"/>
        </w:rPr>
        <w:t>. Con todo</w:t>
      </w:r>
      <w:r w:rsidRPr="00D84FFF">
        <w:rPr>
          <w:color w:val="000000" w:themeColor="text1"/>
          <w:sz w:val="20"/>
          <w:szCs w:val="20"/>
          <w:lang w:val="es-ES"/>
        </w:rPr>
        <w:t>, como puntos de referencia para ahondar en las propuestas que ambos países exponen, indicamos</w:t>
      </w:r>
      <w:r w:rsidRPr="00D959FC">
        <w:rPr>
          <w:color w:val="000000" w:themeColor="text1"/>
          <w:sz w:val="20"/>
          <w:szCs w:val="20"/>
          <w:lang w:val="es-ES"/>
        </w:rPr>
        <w:t xml:space="preserve"> el glosario de profesiones y oficios </w:t>
      </w:r>
      <w:r w:rsidRPr="00D959FC">
        <w:rPr>
          <w:i/>
          <w:iCs/>
          <w:color w:val="000000" w:themeColor="text1"/>
          <w:sz w:val="20"/>
          <w:szCs w:val="20"/>
          <w:lang w:val="es-ES"/>
        </w:rPr>
        <w:t xml:space="preserve">En femenino y en masculino. Las profesiones de la A </w:t>
      </w:r>
      <w:proofErr w:type="spellStart"/>
      <w:r w:rsidRPr="00D959FC">
        <w:rPr>
          <w:i/>
          <w:iCs/>
          <w:color w:val="000000" w:themeColor="text1"/>
          <w:sz w:val="20"/>
          <w:szCs w:val="20"/>
          <w:lang w:val="es-ES"/>
        </w:rPr>
        <w:t>a</w:t>
      </w:r>
      <w:proofErr w:type="spellEnd"/>
      <w:r w:rsidRPr="00D959FC">
        <w:rPr>
          <w:i/>
          <w:iCs/>
          <w:color w:val="000000" w:themeColor="text1"/>
          <w:sz w:val="20"/>
          <w:szCs w:val="20"/>
          <w:lang w:val="es-ES"/>
        </w:rPr>
        <w:t xml:space="preserve"> la Z</w:t>
      </w:r>
      <w:r w:rsidRPr="00D959FC">
        <w:rPr>
          <w:color w:val="000000" w:themeColor="text1"/>
          <w:sz w:val="20"/>
          <w:szCs w:val="20"/>
          <w:lang w:val="es-ES"/>
        </w:rPr>
        <w:t xml:space="preserve"> redactado por Lledó </w:t>
      </w:r>
      <w:proofErr w:type="spellStart"/>
      <w:r w:rsidRPr="00D959FC">
        <w:rPr>
          <w:color w:val="000000" w:themeColor="text1"/>
          <w:sz w:val="20"/>
          <w:szCs w:val="20"/>
          <w:lang w:val="es-ES"/>
        </w:rPr>
        <w:t>Cunill</w:t>
      </w:r>
      <w:proofErr w:type="spellEnd"/>
      <w:r w:rsidRPr="00D959FC">
        <w:rPr>
          <w:color w:val="000000" w:themeColor="text1"/>
          <w:sz w:val="20"/>
          <w:szCs w:val="20"/>
          <w:lang w:val="es-ES"/>
        </w:rPr>
        <w:t xml:space="preserve"> y publicado por el Instituto de la Mujer en 2006 para el caso español y el compendio de Stefano </w:t>
      </w:r>
      <w:proofErr w:type="spellStart"/>
      <w:r w:rsidRPr="00D959FC">
        <w:rPr>
          <w:color w:val="000000" w:themeColor="text1"/>
          <w:sz w:val="20"/>
          <w:szCs w:val="20"/>
          <w:lang w:val="es-ES"/>
        </w:rPr>
        <w:t>Telve</w:t>
      </w:r>
      <w:proofErr w:type="spellEnd"/>
      <w:r w:rsidRPr="00D959FC">
        <w:rPr>
          <w:color w:val="000000" w:themeColor="text1"/>
          <w:sz w:val="20"/>
          <w:szCs w:val="20"/>
          <w:lang w:val="es-ES"/>
        </w:rPr>
        <w:t xml:space="preserve"> publicado en la </w:t>
      </w:r>
      <w:r w:rsidRPr="00FF7F6D">
        <w:rPr>
          <w:i/>
          <w:iCs/>
          <w:color w:val="000000" w:themeColor="text1"/>
          <w:sz w:val="20"/>
          <w:szCs w:val="20"/>
          <w:lang w:val="es-ES"/>
        </w:rPr>
        <w:t xml:space="preserve">Enciclopedia </w:t>
      </w:r>
      <w:proofErr w:type="spellStart"/>
      <w:r w:rsidRPr="00FF7F6D">
        <w:rPr>
          <w:i/>
          <w:iCs/>
          <w:color w:val="000000" w:themeColor="text1"/>
          <w:sz w:val="20"/>
          <w:szCs w:val="20"/>
          <w:lang w:val="es-ES"/>
        </w:rPr>
        <w:t>dell’italiano</w:t>
      </w:r>
      <w:proofErr w:type="spellEnd"/>
      <w:r w:rsidRPr="00D959FC">
        <w:rPr>
          <w:color w:val="000000" w:themeColor="text1"/>
          <w:sz w:val="20"/>
          <w:szCs w:val="20"/>
          <w:lang w:val="es-ES"/>
        </w:rPr>
        <w:t xml:space="preserve"> en 2011 sobre el masculino y el femenino en las profesiones para el caso italiano.</w:t>
      </w:r>
    </w:p>
  </w:footnote>
  <w:footnote w:id="3">
    <w:p w14:paraId="6E19DD05" w14:textId="0D277164" w:rsidR="00AA7398" w:rsidRPr="00A74861" w:rsidRDefault="00AA7398" w:rsidP="005E1B9C">
      <w:pPr>
        <w:ind w:left="142" w:hanging="142"/>
        <w:rPr>
          <w:lang w:val="es-ES"/>
        </w:rPr>
      </w:pPr>
      <w:r w:rsidRPr="00A74861">
        <w:rPr>
          <w:rStyle w:val="Rimandonotaapidipagina"/>
          <w:sz w:val="20"/>
          <w:szCs w:val="20"/>
        </w:rPr>
        <w:footnoteRef/>
      </w:r>
      <w:r w:rsidRPr="00A74861">
        <w:rPr>
          <w:sz w:val="20"/>
          <w:szCs w:val="20"/>
          <w:lang w:val="es-ES"/>
        </w:rPr>
        <w:t xml:space="preserve"> </w:t>
      </w:r>
      <w:r>
        <w:rPr>
          <w:sz w:val="20"/>
          <w:szCs w:val="20"/>
          <w:lang w:val="es-ES"/>
        </w:rPr>
        <w:t>Para una mayor profundización por sectores, a</w:t>
      </w:r>
      <w:r w:rsidRPr="00A74861">
        <w:rPr>
          <w:sz w:val="20"/>
          <w:szCs w:val="20"/>
          <w:lang w:val="es-ES"/>
        </w:rPr>
        <w:t xml:space="preserve">préciese el distinguido trabajo que ha realizado el Instituto de la Mujer en la recopilación de 120 guías de lenguaje no sexista, titulado </w:t>
      </w:r>
      <w:r w:rsidRPr="0055324A">
        <w:rPr>
          <w:i/>
          <w:iCs/>
          <w:sz w:val="20"/>
          <w:szCs w:val="20"/>
          <w:lang w:val="es-ES"/>
        </w:rPr>
        <w:t xml:space="preserve">Guías para el uso no sexista del lenguaje </w:t>
      </w:r>
      <w:r w:rsidRPr="00AD3125">
        <w:rPr>
          <w:sz w:val="20"/>
          <w:szCs w:val="20"/>
          <w:lang w:val="es-ES"/>
        </w:rPr>
        <w:t xml:space="preserve">y </w:t>
      </w:r>
      <w:r w:rsidRPr="00A74861">
        <w:rPr>
          <w:sz w:val="20"/>
          <w:szCs w:val="20"/>
          <w:lang w:val="es-ES"/>
        </w:rPr>
        <w:t>promovido por el Ministerio de Sanidad, Servicios Sociales e Igualdad.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842117186"/>
      <w:docPartObj>
        <w:docPartGallery w:val="Page Numbers (Top of Page)"/>
        <w:docPartUnique/>
      </w:docPartObj>
    </w:sdtPr>
    <w:sdtEndPr>
      <w:rPr>
        <w:rStyle w:val="Numeropagina"/>
      </w:rPr>
    </w:sdtEndPr>
    <w:sdtContent>
      <w:p w14:paraId="6899BD94" w14:textId="51285952" w:rsidR="00AA7398" w:rsidRDefault="00AA7398" w:rsidP="00AA7398">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E26FBE0" w14:textId="77777777" w:rsidR="00AA7398" w:rsidRDefault="00AA7398" w:rsidP="00BC0A82">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880362694"/>
      <w:docPartObj>
        <w:docPartGallery w:val="Page Numbers (Top of Page)"/>
        <w:docPartUnique/>
      </w:docPartObj>
    </w:sdtPr>
    <w:sdtEndPr>
      <w:rPr>
        <w:rStyle w:val="Numeropagina"/>
      </w:rPr>
    </w:sdtEndPr>
    <w:sdtContent>
      <w:p w14:paraId="78F126F7" w14:textId="3BF9418A" w:rsidR="00AA7398" w:rsidRDefault="00AA7398" w:rsidP="00AA7398">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7FE370F" w14:textId="77777777" w:rsidR="00E11982" w:rsidRPr="00193018" w:rsidRDefault="00E11982" w:rsidP="00E11982">
    <w:pPr>
      <w:pStyle w:val="Intestazione"/>
      <w:rPr>
        <w:rFonts w:ascii="Arial" w:hAnsi="Arial" w:cs="Arial"/>
        <w:sz w:val="18"/>
        <w:szCs w:val="18"/>
      </w:rPr>
    </w:pPr>
    <w:r w:rsidRPr="00193018">
      <w:rPr>
        <w:rFonts w:ascii="Arial" w:hAnsi="Arial" w:cs="Arial"/>
        <w:sz w:val="18"/>
        <w:szCs w:val="18"/>
      </w:rPr>
      <w:t>Lingue e Linguaggi</w:t>
    </w:r>
  </w:p>
  <w:p w14:paraId="6E933867" w14:textId="77777777" w:rsidR="00E11982" w:rsidRDefault="00E11982" w:rsidP="00E11982">
    <w:pPr>
      <w:pStyle w:val="Intestazione"/>
      <w:rPr>
        <w:rFonts w:ascii="Arial" w:hAnsi="Arial" w:cs="Arial"/>
        <w:sz w:val="16"/>
        <w:szCs w:val="16"/>
      </w:rPr>
    </w:pPr>
    <w:r>
      <w:rPr>
        <w:rFonts w:ascii="Arial" w:hAnsi="Arial" w:cs="Arial"/>
        <w:sz w:val="16"/>
        <w:szCs w:val="16"/>
      </w:rPr>
      <w:t xml:space="preserve">Lingue Linguaggi 17 (2016), </w:t>
    </w:r>
    <w:r>
      <w:rPr>
        <w:rFonts w:ascii="Arial" w:hAnsi="Arial" w:cs="Arial"/>
        <w:sz w:val="16"/>
        <w:szCs w:val="16"/>
        <w:highlight w:val="yellow"/>
      </w:rPr>
      <w:t>x</w:t>
    </w:r>
    <w:r w:rsidRPr="005160F4">
      <w:rPr>
        <w:rFonts w:ascii="Arial" w:hAnsi="Arial" w:cs="Arial"/>
        <w:sz w:val="16"/>
        <w:szCs w:val="16"/>
        <w:highlight w:val="yellow"/>
      </w:rPr>
      <w:t>-</w:t>
    </w:r>
    <w:r>
      <w:rPr>
        <w:rFonts w:ascii="Arial" w:hAnsi="Arial" w:cs="Arial"/>
        <w:sz w:val="16"/>
        <w:szCs w:val="16"/>
        <w:highlight w:val="yellow"/>
      </w:rPr>
      <w:t>xx</w:t>
    </w:r>
  </w:p>
  <w:p w14:paraId="20E7AE4C" w14:textId="77777777" w:rsidR="00E11982" w:rsidRPr="002F1CAE" w:rsidRDefault="00E11982" w:rsidP="00E11982">
    <w:pPr>
      <w:pStyle w:val="Intestazione"/>
      <w:rPr>
        <w:rFonts w:ascii="Arial" w:hAnsi="Arial" w:cs="Arial"/>
        <w:sz w:val="16"/>
        <w:szCs w:val="16"/>
      </w:rPr>
    </w:pPr>
    <w:r>
      <w:rPr>
        <w:rFonts w:ascii="Arial" w:hAnsi="Arial" w:cs="Arial"/>
        <w:sz w:val="16"/>
        <w:szCs w:val="16"/>
      </w:rPr>
      <w:t>I</w:t>
    </w:r>
    <w:r w:rsidRPr="002F1CAE">
      <w:rPr>
        <w:rFonts w:ascii="Arial" w:hAnsi="Arial" w:cs="Arial"/>
        <w:sz w:val="16"/>
        <w:szCs w:val="16"/>
      </w:rPr>
      <w:t>SSN 2239</w:t>
    </w:r>
    <w:r>
      <w:rPr>
        <w:rFonts w:ascii="Arial" w:hAnsi="Arial" w:cs="Arial"/>
        <w:sz w:val="16"/>
        <w:szCs w:val="16"/>
      </w:rPr>
      <w:t>-0367, e-</w:t>
    </w:r>
    <w:r w:rsidRPr="002F1CAE">
      <w:rPr>
        <w:rFonts w:ascii="Arial" w:hAnsi="Arial" w:cs="Arial"/>
        <w:sz w:val="16"/>
        <w:szCs w:val="16"/>
      </w:rPr>
      <w:t>ISSN 2239-0359</w:t>
    </w:r>
  </w:p>
  <w:p w14:paraId="73165C38" w14:textId="77777777" w:rsidR="00E11982" w:rsidRDefault="00E11982" w:rsidP="00E11982">
    <w:pPr>
      <w:pStyle w:val="Intestazione"/>
      <w:rPr>
        <w:rFonts w:ascii="Arial" w:hAnsi="Arial" w:cs="Arial"/>
        <w:sz w:val="16"/>
        <w:szCs w:val="16"/>
      </w:rPr>
    </w:pPr>
    <w:r>
      <w:rPr>
        <w:rFonts w:ascii="Arial" w:hAnsi="Arial" w:cs="Arial"/>
        <w:sz w:val="16"/>
        <w:szCs w:val="16"/>
      </w:rPr>
      <w:t xml:space="preserve">DOI </w:t>
    </w:r>
    <w:r w:rsidRPr="006913C2">
      <w:rPr>
        <w:rFonts w:ascii="Arial" w:hAnsi="Arial" w:cs="Arial"/>
        <w:sz w:val="16"/>
        <w:szCs w:val="16"/>
      </w:rPr>
      <w:t>10.1285/</w:t>
    </w:r>
    <w:r w:rsidRPr="000A02A9">
      <w:rPr>
        <w:rFonts w:ascii="Arial" w:hAnsi="Arial" w:cs="Arial"/>
        <w:sz w:val="16"/>
        <w:szCs w:val="16"/>
      </w:rPr>
      <w:t>i22390359v</w:t>
    </w:r>
    <w:r>
      <w:rPr>
        <w:rFonts w:ascii="Arial" w:hAnsi="Arial" w:cs="Arial"/>
        <w:sz w:val="16"/>
        <w:szCs w:val="16"/>
        <w:lang w:val="ru-RU"/>
      </w:rPr>
      <w:t>1</w:t>
    </w:r>
    <w:r>
      <w:rPr>
        <w:rFonts w:ascii="Arial" w:hAnsi="Arial" w:cs="Arial"/>
        <w:sz w:val="16"/>
        <w:szCs w:val="16"/>
      </w:rPr>
      <w:t>7p</w:t>
    </w:r>
    <w:r w:rsidRPr="008D4D7A">
      <w:rPr>
        <w:rFonts w:ascii="Arial" w:hAnsi="Arial" w:cs="Arial"/>
        <w:sz w:val="16"/>
        <w:szCs w:val="16"/>
        <w:highlight w:val="yellow"/>
      </w:rPr>
      <w:t>x</w:t>
    </w:r>
  </w:p>
  <w:p w14:paraId="3BDCBC8A" w14:textId="77777777" w:rsidR="00E11982" w:rsidRDefault="00E11982" w:rsidP="00E11982">
    <w:pPr>
      <w:pStyle w:val="Intestazione"/>
      <w:rPr>
        <w:rFonts w:ascii="Arial" w:hAnsi="Arial" w:cs="Arial"/>
        <w:sz w:val="16"/>
        <w:szCs w:val="16"/>
      </w:rPr>
    </w:pPr>
    <w:r w:rsidRPr="006913C2">
      <w:rPr>
        <w:rFonts w:ascii="Arial" w:hAnsi="Arial" w:cs="Arial"/>
        <w:sz w:val="16"/>
        <w:szCs w:val="16"/>
      </w:rPr>
      <w:t>http</w:t>
    </w:r>
    <w:r>
      <w:rPr>
        <w:rFonts w:ascii="Arial" w:hAnsi="Arial" w:cs="Arial"/>
        <w:sz w:val="16"/>
        <w:szCs w:val="16"/>
      </w:rPr>
      <w:t>://siba-ese.unisalento.it, © 2016</w:t>
    </w:r>
    <w:r w:rsidRPr="006913C2">
      <w:rPr>
        <w:rFonts w:ascii="Arial" w:hAnsi="Arial" w:cs="Arial"/>
        <w:sz w:val="16"/>
        <w:szCs w:val="16"/>
      </w:rPr>
      <w:t xml:space="preserve"> Università del Salento</w:t>
    </w:r>
  </w:p>
  <w:p w14:paraId="7FB5B517" w14:textId="77777777" w:rsidR="00AA7398" w:rsidRDefault="00AA7398" w:rsidP="00BC0A82">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62837"/>
    <w:multiLevelType w:val="multilevel"/>
    <w:tmpl w:val="E762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16510"/>
    <w:multiLevelType w:val="multilevel"/>
    <w:tmpl w:val="C43C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982EC0"/>
    <w:multiLevelType w:val="hybridMultilevel"/>
    <w:tmpl w:val="29C4C3CE"/>
    <w:lvl w:ilvl="0" w:tplc="413C1FEC">
      <w:start w:val="1"/>
      <w:numFmt w:val="bullet"/>
      <w:lvlText w:val=""/>
      <w:lvlJc w:val="left"/>
      <w:pPr>
        <w:ind w:left="720" w:hanging="360"/>
      </w:pPr>
      <w:rPr>
        <w:rFonts w:ascii="Symbol" w:hAnsi="Symbo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6A62438"/>
    <w:multiLevelType w:val="multilevel"/>
    <w:tmpl w:val="816C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8F1D93"/>
    <w:multiLevelType w:val="multilevel"/>
    <w:tmpl w:val="73BA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455CA4"/>
    <w:multiLevelType w:val="multilevel"/>
    <w:tmpl w:val="9304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62630F"/>
    <w:multiLevelType w:val="hybridMultilevel"/>
    <w:tmpl w:val="055CD6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7253CB5"/>
    <w:multiLevelType w:val="hybridMultilevel"/>
    <w:tmpl w:val="6952CA5E"/>
    <w:lvl w:ilvl="0" w:tplc="04100001">
      <w:start w:val="1"/>
      <w:numFmt w:val="bullet"/>
      <w:lvlText w:val=""/>
      <w:lvlJc w:val="left"/>
      <w:pPr>
        <w:ind w:left="1070" w:hanging="360"/>
      </w:pPr>
      <w:rPr>
        <w:rFonts w:ascii="Symbol" w:hAnsi="Symbol"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8" w15:restartNumberingAfterBreak="0">
    <w:nsid w:val="77B9539D"/>
    <w:multiLevelType w:val="hybridMultilevel"/>
    <w:tmpl w:val="0DD28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F0111CD"/>
    <w:multiLevelType w:val="hybridMultilevel"/>
    <w:tmpl w:val="C810BCB4"/>
    <w:lvl w:ilvl="0" w:tplc="18DC2408">
      <w:numFmt w:val="bullet"/>
      <w:lvlText w:val="—"/>
      <w:lvlJc w:val="left"/>
      <w:pPr>
        <w:ind w:left="720" w:hanging="360"/>
      </w:pPr>
      <w:rPr>
        <w:rFonts w:ascii="TimesNewRomanPSMT" w:eastAsia="Times New Roman" w:hAnsi="TimesNewRomanPSMT"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5"/>
  </w:num>
  <w:num w:numId="6">
    <w:abstractNumId w:val="4"/>
  </w:num>
  <w:num w:numId="7">
    <w:abstractNumId w:val="7"/>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CB"/>
    <w:rsid w:val="000071CD"/>
    <w:rsid w:val="00014A42"/>
    <w:rsid w:val="000155F6"/>
    <w:rsid w:val="00035F69"/>
    <w:rsid w:val="00047058"/>
    <w:rsid w:val="00051C92"/>
    <w:rsid w:val="000572DE"/>
    <w:rsid w:val="000626A8"/>
    <w:rsid w:val="00073BBF"/>
    <w:rsid w:val="00081AA2"/>
    <w:rsid w:val="0008530E"/>
    <w:rsid w:val="000A360A"/>
    <w:rsid w:val="000A373F"/>
    <w:rsid w:val="000A4682"/>
    <w:rsid w:val="000A64D6"/>
    <w:rsid w:val="000A77E0"/>
    <w:rsid w:val="000B6005"/>
    <w:rsid w:val="000D7960"/>
    <w:rsid w:val="000E1756"/>
    <w:rsid w:val="000F0032"/>
    <w:rsid w:val="000F310D"/>
    <w:rsid w:val="000F7567"/>
    <w:rsid w:val="001029CC"/>
    <w:rsid w:val="00105F0A"/>
    <w:rsid w:val="001106C1"/>
    <w:rsid w:val="00114FA4"/>
    <w:rsid w:val="00133235"/>
    <w:rsid w:val="00140B55"/>
    <w:rsid w:val="00150F97"/>
    <w:rsid w:val="00162733"/>
    <w:rsid w:val="00175F48"/>
    <w:rsid w:val="001800E8"/>
    <w:rsid w:val="00180E9E"/>
    <w:rsid w:val="0018536F"/>
    <w:rsid w:val="001939ED"/>
    <w:rsid w:val="001B3559"/>
    <w:rsid w:val="001B403F"/>
    <w:rsid w:val="001C1A4C"/>
    <w:rsid w:val="001C7C2E"/>
    <w:rsid w:val="001D061F"/>
    <w:rsid w:val="001E0C5F"/>
    <w:rsid w:val="001E0D15"/>
    <w:rsid w:val="001E46F5"/>
    <w:rsid w:val="001E61F9"/>
    <w:rsid w:val="001E62EB"/>
    <w:rsid w:val="001F7E7F"/>
    <w:rsid w:val="002021B8"/>
    <w:rsid w:val="002111F9"/>
    <w:rsid w:val="0021207E"/>
    <w:rsid w:val="00213B94"/>
    <w:rsid w:val="002269B8"/>
    <w:rsid w:val="00226B8D"/>
    <w:rsid w:val="00230986"/>
    <w:rsid w:val="002364A8"/>
    <w:rsid w:val="002437B8"/>
    <w:rsid w:val="00245954"/>
    <w:rsid w:val="00247C4B"/>
    <w:rsid w:val="0025479E"/>
    <w:rsid w:val="002644BD"/>
    <w:rsid w:val="002833DD"/>
    <w:rsid w:val="002863BC"/>
    <w:rsid w:val="002A55E5"/>
    <w:rsid w:val="002A6CC5"/>
    <w:rsid w:val="002A6FC2"/>
    <w:rsid w:val="002B2EB9"/>
    <w:rsid w:val="002C2EF8"/>
    <w:rsid w:val="002C3246"/>
    <w:rsid w:val="002D15EE"/>
    <w:rsid w:val="002D2A7D"/>
    <w:rsid w:val="002D5F21"/>
    <w:rsid w:val="002E2642"/>
    <w:rsid w:val="002F1B3B"/>
    <w:rsid w:val="002F5067"/>
    <w:rsid w:val="0030276D"/>
    <w:rsid w:val="00312D57"/>
    <w:rsid w:val="00316FC5"/>
    <w:rsid w:val="003206C7"/>
    <w:rsid w:val="0032073A"/>
    <w:rsid w:val="00327FCD"/>
    <w:rsid w:val="00335D02"/>
    <w:rsid w:val="0034287F"/>
    <w:rsid w:val="0034636D"/>
    <w:rsid w:val="0034696A"/>
    <w:rsid w:val="0035404A"/>
    <w:rsid w:val="003644A9"/>
    <w:rsid w:val="0036607D"/>
    <w:rsid w:val="00371612"/>
    <w:rsid w:val="00372752"/>
    <w:rsid w:val="00394DB7"/>
    <w:rsid w:val="003B5BEB"/>
    <w:rsid w:val="003D7AD9"/>
    <w:rsid w:val="003E458F"/>
    <w:rsid w:val="003F1E1D"/>
    <w:rsid w:val="003F73C2"/>
    <w:rsid w:val="003F77ED"/>
    <w:rsid w:val="00416D49"/>
    <w:rsid w:val="00447F8A"/>
    <w:rsid w:val="00450C48"/>
    <w:rsid w:val="004765F5"/>
    <w:rsid w:val="00484619"/>
    <w:rsid w:val="00492F62"/>
    <w:rsid w:val="004939C7"/>
    <w:rsid w:val="004943E1"/>
    <w:rsid w:val="004B5181"/>
    <w:rsid w:val="004B7D6C"/>
    <w:rsid w:val="004D4124"/>
    <w:rsid w:val="004F0175"/>
    <w:rsid w:val="004F13F3"/>
    <w:rsid w:val="005035D1"/>
    <w:rsid w:val="00504794"/>
    <w:rsid w:val="0050569A"/>
    <w:rsid w:val="00511534"/>
    <w:rsid w:val="0051210C"/>
    <w:rsid w:val="0051228E"/>
    <w:rsid w:val="005147A5"/>
    <w:rsid w:val="005203E8"/>
    <w:rsid w:val="00522302"/>
    <w:rsid w:val="00542C1D"/>
    <w:rsid w:val="00543DE3"/>
    <w:rsid w:val="0055324A"/>
    <w:rsid w:val="0056663A"/>
    <w:rsid w:val="0057562B"/>
    <w:rsid w:val="005848FA"/>
    <w:rsid w:val="0058500B"/>
    <w:rsid w:val="005A2B70"/>
    <w:rsid w:val="005A541C"/>
    <w:rsid w:val="005B0395"/>
    <w:rsid w:val="005C79A8"/>
    <w:rsid w:val="005D60A7"/>
    <w:rsid w:val="005D7949"/>
    <w:rsid w:val="005E0ED1"/>
    <w:rsid w:val="005E1B9C"/>
    <w:rsid w:val="005E6B90"/>
    <w:rsid w:val="005F28A1"/>
    <w:rsid w:val="00600935"/>
    <w:rsid w:val="00602518"/>
    <w:rsid w:val="00615ED8"/>
    <w:rsid w:val="00616181"/>
    <w:rsid w:val="0063758B"/>
    <w:rsid w:val="0065039E"/>
    <w:rsid w:val="0065070F"/>
    <w:rsid w:val="006539E9"/>
    <w:rsid w:val="00654292"/>
    <w:rsid w:val="0065581D"/>
    <w:rsid w:val="00656AFD"/>
    <w:rsid w:val="00657428"/>
    <w:rsid w:val="0066061E"/>
    <w:rsid w:val="00661561"/>
    <w:rsid w:val="0066278E"/>
    <w:rsid w:val="0066565E"/>
    <w:rsid w:val="00667226"/>
    <w:rsid w:val="00671D76"/>
    <w:rsid w:val="006758D1"/>
    <w:rsid w:val="00683BCC"/>
    <w:rsid w:val="00685359"/>
    <w:rsid w:val="006913A3"/>
    <w:rsid w:val="006950BA"/>
    <w:rsid w:val="00695E7D"/>
    <w:rsid w:val="00697497"/>
    <w:rsid w:val="006B28E2"/>
    <w:rsid w:val="006B2E75"/>
    <w:rsid w:val="006C3283"/>
    <w:rsid w:val="006C67CC"/>
    <w:rsid w:val="006C70E0"/>
    <w:rsid w:val="006C7F68"/>
    <w:rsid w:val="006D0921"/>
    <w:rsid w:val="006D15FC"/>
    <w:rsid w:val="006D183C"/>
    <w:rsid w:val="006D3050"/>
    <w:rsid w:val="006D6A41"/>
    <w:rsid w:val="006E4F35"/>
    <w:rsid w:val="006E71E5"/>
    <w:rsid w:val="006E7DB5"/>
    <w:rsid w:val="007129DD"/>
    <w:rsid w:val="00716E23"/>
    <w:rsid w:val="007179A1"/>
    <w:rsid w:val="00752262"/>
    <w:rsid w:val="0075549A"/>
    <w:rsid w:val="00767213"/>
    <w:rsid w:val="00773A31"/>
    <w:rsid w:val="00782445"/>
    <w:rsid w:val="00783740"/>
    <w:rsid w:val="00787A44"/>
    <w:rsid w:val="00792B0D"/>
    <w:rsid w:val="007A08FF"/>
    <w:rsid w:val="007A5FEA"/>
    <w:rsid w:val="007B0BBB"/>
    <w:rsid w:val="007B5219"/>
    <w:rsid w:val="007D494C"/>
    <w:rsid w:val="007D72BC"/>
    <w:rsid w:val="007D760E"/>
    <w:rsid w:val="007E60DD"/>
    <w:rsid w:val="0080138D"/>
    <w:rsid w:val="00802B29"/>
    <w:rsid w:val="00810F61"/>
    <w:rsid w:val="00813188"/>
    <w:rsid w:val="00824AD4"/>
    <w:rsid w:val="00832E8E"/>
    <w:rsid w:val="008369BA"/>
    <w:rsid w:val="00842327"/>
    <w:rsid w:val="00844AD6"/>
    <w:rsid w:val="00846EEC"/>
    <w:rsid w:val="00863358"/>
    <w:rsid w:val="00867B51"/>
    <w:rsid w:val="00873C7B"/>
    <w:rsid w:val="00874840"/>
    <w:rsid w:val="008A5519"/>
    <w:rsid w:val="008B03AC"/>
    <w:rsid w:val="008B72D4"/>
    <w:rsid w:val="008C4CAA"/>
    <w:rsid w:val="008C59B8"/>
    <w:rsid w:val="008D70A4"/>
    <w:rsid w:val="008E564A"/>
    <w:rsid w:val="008F6F98"/>
    <w:rsid w:val="009225F8"/>
    <w:rsid w:val="009245A5"/>
    <w:rsid w:val="00927CD1"/>
    <w:rsid w:val="009352CA"/>
    <w:rsid w:val="00944876"/>
    <w:rsid w:val="009473D2"/>
    <w:rsid w:val="00963116"/>
    <w:rsid w:val="00971766"/>
    <w:rsid w:val="00975BB0"/>
    <w:rsid w:val="00985E10"/>
    <w:rsid w:val="009A24C6"/>
    <w:rsid w:val="009B516B"/>
    <w:rsid w:val="009C5EBE"/>
    <w:rsid w:val="009E0E9E"/>
    <w:rsid w:val="009F639B"/>
    <w:rsid w:val="009F7CFB"/>
    <w:rsid w:val="00A00C13"/>
    <w:rsid w:val="00A1569E"/>
    <w:rsid w:val="00A1681C"/>
    <w:rsid w:val="00A23132"/>
    <w:rsid w:val="00A30268"/>
    <w:rsid w:val="00A31E4D"/>
    <w:rsid w:val="00A43DC9"/>
    <w:rsid w:val="00A56C0E"/>
    <w:rsid w:val="00A579B7"/>
    <w:rsid w:val="00A64EDA"/>
    <w:rsid w:val="00A74861"/>
    <w:rsid w:val="00A7643E"/>
    <w:rsid w:val="00A83EEA"/>
    <w:rsid w:val="00A90243"/>
    <w:rsid w:val="00A90AE2"/>
    <w:rsid w:val="00A9173D"/>
    <w:rsid w:val="00A93B8A"/>
    <w:rsid w:val="00A97BA8"/>
    <w:rsid w:val="00AA1BB5"/>
    <w:rsid w:val="00AA7398"/>
    <w:rsid w:val="00AC408D"/>
    <w:rsid w:val="00AD3125"/>
    <w:rsid w:val="00AD57A9"/>
    <w:rsid w:val="00AD5DA3"/>
    <w:rsid w:val="00AD66B3"/>
    <w:rsid w:val="00AE7BC2"/>
    <w:rsid w:val="00AF0630"/>
    <w:rsid w:val="00AF74F4"/>
    <w:rsid w:val="00B02F95"/>
    <w:rsid w:val="00B05B83"/>
    <w:rsid w:val="00B400FE"/>
    <w:rsid w:val="00B54FA2"/>
    <w:rsid w:val="00B55979"/>
    <w:rsid w:val="00B74624"/>
    <w:rsid w:val="00B861CB"/>
    <w:rsid w:val="00B873E3"/>
    <w:rsid w:val="00B934BF"/>
    <w:rsid w:val="00B95489"/>
    <w:rsid w:val="00BA3CF4"/>
    <w:rsid w:val="00BA5A2C"/>
    <w:rsid w:val="00BA5C0D"/>
    <w:rsid w:val="00BB0DF3"/>
    <w:rsid w:val="00BB65DA"/>
    <w:rsid w:val="00BC0A82"/>
    <w:rsid w:val="00BC6843"/>
    <w:rsid w:val="00BE1674"/>
    <w:rsid w:val="00C01F47"/>
    <w:rsid w:val="00C06B11"/>
    <w:rsid w:val="00C06B8E"/>
    <w:rsid w:val="00C07BC0"/>
    <w:rsid w:val="00C158DC"/>
    <w:rsid w:val="00C16B9A"/>
    <w:rsid w:val="00C33B61"/>
    <w:rsid w:val="00C36B09"/>
    <w:rsid w:val="00C43212"/>
    <w:rsid w:val="00C449B6"/>
    <w:rsid w:val="00C4517A"/>
    <w:rsid w:val="00C5074D"/>
    <w:rsid w:val="00C537CD"/>
    <w:rsid w:val="00C651F9"/>
    <w:rsid w:val="00C75A9D"/>
    <w:rsid w:val="00C76D4E"/>
    <w:rsid w:val="00C86180"/>
    <w:rsid w:val="00C87753"/>
    <w:rsid w:val="00C912D3"/>
    <w:rsid w:val="00CA71E7"/>
    <w:rsid w:val="00CA7DBC"/>
    <w:rsid w:val="00CB3115"/>
    <w:rsid w:val="00CC5E7A"/>
    <w:rsid w:val="00CD19D5"/>
    <w:rsid w:val="00CD1DEF"/>
    <w:rsid w:val="00CD6829"/>
    <w:rsid w:val="00D01217"/>
    <w:rsid w:val="00D069C5"/>
    <w:rsid w:val="00D06BD5"/>
    <w:rsid w:val="00D110F5"/>
    <w:rsid w:val="00D13F85"/>
    <w:rsid w:val="00D15962"/>
    <w:rsid w:val="00D25345"/>
    <w:rsid w:val="00D36291"/>
    <w:rsid w:val="00D42DF9"/>
    <w:rsid w:val="00D525E2"/>
    <w:rsid w:val="00D56336"/>
    <w:rsid w:val="00D73A31"/>
    <w:rsid w:val="00D84FFF"/>
    <w:rsid w:val="00D93B00"/>
    <w:rsid w:val="00D959FC"/>
    <w:rsid w:val="00DA69AE"/>
    <w:rsid w:val="00DB5909"/>
    <w:rsid w:val="00DC4EEA"/>
    <w:rsid w:val="00DE3658"/>
    <w:rsid w:val="00DF23F1"/>
    <w:rsid w:val="00DF58A1"/>
    <w:rsid w:val="00DF7C41"/>
    <w:rsid w:val="00E11982"/>
    <w:rsid w:val="00E344A6"/>
    <w:rsid w:val="00E345A8"/>
    <w:rsid w:val="00E43CDE"/>
    <w:rsid w:val="00E47690"/>
    <w:rsid w:val="00E5354C"/>
    <w:rsid w:val="00E54344"/>
    <w:rsid w:val="00E55720"/>
    <w:rsid w:val="00E57A0E"/>
    <w:rsid w:val="00E7516C"/>
    <w:rsid w:val="00E825ED"/>
    <w:rsid w:val="00E9375D"/>
    <w:rsid w:val="00E961C8"/>
    <w:rsid w:val="00EA45B2"/>
    <w:rsid w:val="00EA4796"/>
    <w:rsid w:val="00ED3476"/>
    <w:rsid w:val="00ED5695"/>
    <w:rsid w:val="00ED6564"/>
    <w:rsid w:val="00ED6D47"/>
    <w:rsid w:val="00EE0EAA"/>
    <w:rsid w:val="00EF5166"/>
    <w:rsid w:val="00F050E2"/>
    <w:rsid w:val="00F30E95"/>
    <w:rsid w:val="00F36656"/>
    <w:rsid w:val="00F400F7"/>
    <w:rsid w:val="00F51783"/>
    <w:rsid w:val="00F51FE0"/>
    <w:rsid w:val="00F760B2"/>
    <w:rsid w:val="00F76838"/>
    <w:rsid w:val="00F80C66"/>
    <w:rsid w:val="00F93779"/>
    <w:rsid w:val="00FA1A03"/>
    <w:rsid w:val="00FA6B11"/>
    <w:rsid w:val="00FB6B1B"/>
    <w:rsid w:val="00FB6F25"/>
    <w:rsid w:val="00FC29D5"/>
    <w:rsid w:val="00FC47CB"/>
    <w:rsid w:val="00FC6286"/>
    <w:rsid w:val="00FD70D8"/>
    <w:rsid w:val="00FF7F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6A22C"/>
  <w15:chartTrackingRefBased/>
  <w15:docId w15:val="{5D68B2C6-76A5-BF42-93CE-0D240901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64A8"/>
    <w:rPr>
      <w:rFonts w:eastAsia="Times New Roman"/>
      <w:lang w:eastAsia="it-IT"/>
    </w:rPr>
  </w:style>
  <w:style w:type="paragraph" w:styleId="Titolo1">
    <w:name w:val="heading 1"/>
    <w:basedOn w:val="Normale"/>
    <w:next w:val="Normale"/>
    <w:link w:val="Titolo1Carattere"/>
    <w:uiPriority w:val="9"/>
    <w:qFormat/>
    <w:rsid w:val="00F30E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F51783"/>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861CB"/>
    <w:pPr>
      <w:spacing w:before="100" w:beforeAutospacing="1" w:after="100" w:afterAutospacing="1"/>
    </w:pPr>
  </w:style>
  <w:style w:type="character" w:styleId="Collegamentoipertestuale">
    <w:name w:val="Hyperlink"/>
    <w:basedOn w:val="Carpredefinitoparagrafo"/>
    <w:uiPriority w:val="99"/>
    <w:unhideWhenUsed/>
    <w:rsid w:val="00AD57A9"/>
    <w:rPr>
      <w:color w:val="0563C1" w:themeColor="hyperlink"/>
      <w:u w:val="single"/>
    </w:rPr>
  </w:style>
  <w:style w:type="character" w:styleId="Menzionenonrisolta">
    <w:name w:val="Unresolved Mention"/>
    <w:basedOn w:val="Carpredefinitoparagrafo"/>
    <w:uiPriority w:val="99"/>
    <w:semiHidden/>
    <w:unhideWhenUsed/>
    <w:rsid w:val="00AD57A9"/>
    <w:rPr>
      <w:color w:val="605E5C"/>
      <w:shd w:val="clear" w:color="auto" w:fill="E1DFDD"/>
    </w:rPr>
  </w:style>
  <w:style w:type="character" w:styleId="Collegamentovisitato">
    <w:name w:val="FollowedHyperlink"/>
    <w:basedOn w:val="Carpredefinitoparagrafo"/>
    <w:uiPriority w:val="99"/>
    <w:semiHidden/>
    <w:unhideWhenUsed/>
    <w:rsid w:val="003B5BEB"/>
    <w:rPr>
      <w:color w:val="954F72" w:themeColor="followedHyperlink"/>
      <w:u w:val="single"/>
    </w:rPr>
  </w:style>
  <w:style w:type="character" w:styleId="Enfasigrassetto">
    <w:name w:val="Strong"/>
    <w:basedOn w:val="Carpredefinitoparagrafo"/>
    <w:uiPriority w:val="22"/>
    <w:qFormat/>
    <w:rsid w:val="00F51783"/>
    <w:rPr>
      <w:b/>
      <w:bCs/>
    </w:rPr>
  </w:style>
  <w:style w:type="character" w:customStyle="1" w:styleId="apple-converted-space">
    <w:name w:val="apple-converted-space"/>
    <w:basedOn w:val="Carpredefinitoparagrafo"/>
    <w:rsid w:val="00F51783"/>
  </w:style>
  <w:style w:type="character" w:customStyle="1" w:styleId="Titolo2Carattere">
    <w:name w:val="Titolo 2 Carattere"/>
    <w:basedOn w:val="Carpredefinitoparagrafo"/>
    <w:link w:val="Titolo2"/>
    <w:uiPriority w:val="9"/>
    <w:rsid w:val="00F51783"/>
    <w:rPr>
      <w:rFonts w:eastAsia="Times New Roman"/>
      <w:b/>
      <w:bCs/>
      <w:sz w:val="36"/>
      <w:szCs w:val="36"/>
      <w:lang w:eastAsia="it-IT"/>
    </w:rPr>
  </w:style>
  <w:style w:type="character" w:customStyle="1" w:styleId="titulo">
    <w:name w:val="titulo"/>
    <w:basedOn w:val="Carpredefinitoparagrafo"/>
    <w:rsid w:val="00F51783"/>
  </w:style>
  <w:style w:type="character" w:customStyle="1" w:styleId="subtitulo">
    <w:name w:val="subtitulo"/>
    <w:basedOn w:val="Carpredefinitoparagrafo"/>
    <w:rsid w:val="00F51783"/>
  </w:style>
  <w:style w:type="paragraph" w:styleId="Paragrafoelenco">
    <w:name w:val="List Paragraph"/>
    <w:basedOn w:val="Normale"/>
    <w:uiPriority w:val="34"/>
    <w:qFormat/>
    <w:rsid w:val="00F51783"/>
    <w:pPr>
      <w:ind w:left="720"/>
      <w:contextualSpacing/>
    </w:pPr>
  </w:style>
  <w:style w:type="character" w:customStyle="1" w:styleId="Titolo1Carattere">
    <w:name w:val="Titolo 1 Carattere"/>
    <w:basedOn w:val="Carpredefinitoparagrafo"/>
    <w:link w:val="Titolo1"/>
    <w:uiPriority w:val="9"/>
    <w:rsid w:val="00F30E95"/>
    <w:rPr>
      <w:rFonts w:asciiTheme="majorHAnsi" w:eastAsiaTheme="majorEastAsia" w:hAnsiTheme="majorHAnsi" w:cstheme="majorBidi"/>
      <w:color w:val="2F5496" w:themeColor="accent1" w:themeShade="BF"/>
      <w:sz w:val="32"/>
      <w:szCs w:val="32"/>
      <w:lang w:eastAsia="it-IT"/>
    </w:rPr>
  </w:style>
  <w:style w:type="character" w:styleId="AcronimoHTML">
    <w:name w:val="HTML Acronym"/>
    <w:basedOn w:val="Carpredefinitoparagrafo"/>
    <w:uiPriority w:val="99"/>
    <w:semiHidden/>
    <w:unhideWhenUsed/>
    <w:rsid w:val="00D110F5"/>
  </w:style>
  <w:style w:type="paragraph" w:styleId="Testonotaapidipagina">
    <w:name w:val="footnote text"/>
    <w:basedOn w:val="Normale"/>
    <w:link w:val="TestonotaapidipaginaCarattere"/>
    <w:uiPriority w:val="99"/>
    <w:semiHidden/>
    <w:unhideWhenUsed/>
    <w:rsid w:val="00D01217"/>
    <w:rPr>
      <w:sz w:val="20"/>
      <w:szCs w:val="20"/>
    </w:rPr>
  </w:style>
  <w:style w:type="character" w:customStyle="1" w:styleId="TestonotaapidipaginaCarattere">
    <w:name w:val="Testo nota a piè di pagina Carattere"/>
    <w:basedOn w:val="Carpredefinitoparagrafo"/>
    <w:link w:val="Testonotaapidipagina"/>
    <w:uiPriority w:val="99"/>
    <w:semiHidden/>
    <w:rsid w:val="00D01217"/>
    <w:rPr>
      <w:rFonts w:eastAsia="Times New Roman"/>
      <w:sz w:val="20"/>
      <w:szCs w:val="20"/>
      <w:lang w:eastAsia="it-IT"/>
    </w:rPr>
  </w:style>
  <w:style w:type="character" w:styleId="Rimandonotaapidipagina">
    <w:name w:val="footnote reference"/>
    <w:basedOn w:val="Carpredefinitoparagrafo"/>
    <w:uiPriority w:val="99"/>
    <w:semiHidden/>
    <w:unhideWhenUsed/>
    <w:rsid w:val="00D01217"/>
    <w:rPr>
      <w:vertAlign w:val="superscript"/>
    </w:rPr>
  </w:style>
  <w:style w:type="character" w:customStyle="1" w:styleId="titulo1">
    <w:name w:val="titulo1"/>
    <w:basedOn w:val="Carpredefinitoparagrafo"/>
    <w:rsid w:val="00133235"/>
  </w:style>
  <w:style w:type="character" w:customStyle="1" w:styleId="separador">
    <w:name w:val="separador"/>
    <w:basedOn w:val="Carpredefinitoparagrafo"/>
    <w:rsid w:val="00133235"/>
  </w:style>
  <w:style w:type="paragraph" w:customStyle="1" w:styleId="autores">
    <w:name w:val="autores"/>
    <w:basedOn w:val="Normale"/>
    <w:rsid w:val="00133235"/>
    <w:pPr>
      <w:spacing w:before="100" w:beforeAutospacing="1" w:after="100" w:afterAutospacing="1"/>
    </w:pPr>
  </w:style>
  <w:style w:type="paragraph" w:customStyle="1" w:styleId="localizacion">
    <w:name w:val="localizacion"/>
    <w:basedOn w:val="Normale"/>
    <w:rsid w:val="00133235"/>
    <w:pPr>
      <w:spacing w:before="100" w:beforeAutospacing="1" w:after="100" w:afterAutospacing="1"/>
    </w:pPr>
  </w:style>
  <w:style w:type="paragraph" w:customStyle="1" w:styleId="ECVSectionDetails">
    <w:name w:val="_ECV_SectionDetails"/>
    <w:basedOn w:val="Normale"/>
    <w:rsid w:val="002833DD"/>
    <w:pPr>
      <w:widowControl w:val="0"/>
      <w:suppressLineNumbers/>
      <w:suppressAutoHyphens/>
      <w:autoSpaceDE w:val="0"/>
      <w:spacing w:before="28" w:line="100" w:lineRule="atLeast"/>
    </w:pPr>
    <w:rPr>
      <w:rFonts w:ascii="Arial" w:eastAsia="SimSun" w:hAnsi="Arial" w:cs="Mangal"/>
      <w:color w:val="3F3A38"/>
      <w:spacing w:val="-6"/>
      <w:kern w:val="1"/>
      <w:sz w:val="18"/>
      <w:lang w:eastAsia="hi-IN" w:bidi="hi-IN"/>
    </w:rPr>
  </w:style>
  <w:style w:type="table" w:styleId="Grigliatabella">
    <w:name w:val="Table Grid"/>
    <w:basedOn w:val="Tabellanormale"/>
    <w:uiPriority w:val="39"/>
    <w:rsid w:val="00DF7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Carpredefinitoparagrafo"/>
    <w:rsid w:val="00AF74F4"/>
  </w:style>
  <w:style w:type="character" w:styleId="Enfasicorsivo">
    <w:name w:val="Emphasis"/>
    <w:basedOn w:val="Carpredefinitoparagrafo"/>
    <w:uiPriority w:val="20"/>
    <w:qFormat/>
    <w:rsid w:val="00AF74F4"/>
    <w:rPr>
      <w:i/>
      <w:iCs/>
    </w:rPr>
  </w:style>
  <w:style w:type="character" w:customStyle="1" w:styleId="orcid-id-https">
    <w:name w:val="orcid-id-https"/>
    <w:basedOn w:val="Carpredefinitoparagrafo"/>
    <w:rsid w:val="004D4124"/>
  </w:style>
  <w:style w:type="paragraph" w:styleId="Intestazione">
    <w:name w:val="header"/>
    <w:basedOn w:val="Normale"/>
    <w:link w:val="IntestazioneCarattere"/>
    <w:uiPriority w:val="99"/>
    <w:unhideWhenUsed/>
    <w:rsid w:val="00BC0A82"/>
    <w:pPr>
      <w:tabs>
        <w:tab w:val="center" w:pos="4819"/>
        <w:tab w:val="right" w:pos="9638"/>
      </w:tabs>
    </w:pPr>
  </w:style>
  <w:style w:type="character" w:customStyle="1" w:styleId="IntestazioneCarattere">
    <w:name w:val="Intestazione Carattere"/>
    <w:basedOn w:val="Carpredefinitoparagrafo"/>
    <w:link w:val="Intestazione"/>
    <w:uiPriority w:val="99"/>
    <w:rsid w:val="00BC0A82"/>
    <w:rPr>
      <w:rFonts w:eastAsia="Times New Roman"/>
      <w:lang w:eastAsia="it-IT"/>
    </w:rPr>
  </w:style>
  <w:style w:type="character" w:styleId="Numeropagina">
    <w:name w:val="page number"/>
    <w:basedOn w:val="Carpredefinitoparagrafo"/>
    <w:uiPriority w:val="99"/>
    <w:semiHidden/>
    <w:unhideWhenUsed/>
    <w:rsid w:val="00BC0A82"/>
  </w:style>
  <w:style w:type="paragraph" w:styleId="Pidipagina">
    <w:name w:val="footer"/>
    <w:basedOn w:val="Normale"/>
    <w:link w:val="PidipaginaCarattere"/>
    <w:uiPriority w:val="99"/>
    <w:unhideWhenUsed/>
    <w:rsid w:val="00E11982"/>
    <w:pPr>
      <w:tabs>
        <w:tab w:val="center" w:pos="4819"/>
        <w:tab w:val="right" w:pos="9638"/>
      </w:tabs>
    </w:pPr>
  </w:style>
  <w:style w:type="character" w:customStyle="1" w:styleId="PidipaginaCarattere">
    <w:name w:val="Piè di pagina Carattere"/>
    <w:basedOn w:val="Carpredefinitoparagrafo"/>
    <w:link w:val="Pidipagina"/>
    <w:uiPriority w:val="99"/>
    <w:rsid w:val="00E11982"/>
    <w:rPr>
      <w:rFonts w:eastAsia="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3508">
      <w:bodyDiv w:val="1"/>
      <w:marLeft w:val="0"/>
      <w:marRight w:val="0"/>
      <w:marTop w:val="0"/>
      <w:marBottom w:val="0"/>
      <w:divBdr>
        <w:top w:val="none" w:sz="0" w:space="0" w:color="auto"/>
        <w:left w:val="none" w:sz="0" w:space="0" w:color="auto"/>
        <w:bottom w:val="none" w:sz="0" w:space="0" w:color="auto"/>
        <w:right w:val="none" w:sz="0" w:space="0" w:color="auto"/>
      </w:divBdr>
      <w:divsChild>
        <w:div w:id="1017733570">
          <w:marLeft w:val="0"/>
          <w:marRight w:val="0"/>
          <w:marTop w:val="0"/>
          <w:marBottom w:val="0"/>
          <w:divBdr>
            <w:top w:val="none" w:sz="0" w:space="0" w:color="auto"/>
            <w:left w:val="none" w:sz="0" w:space="0" w:color="auto"/>
            <w:bottom w:val="none" w:sz="0" w:space="0" w:color="auto"/>
            <w:right w:val="none" w:sz="0" w:space="0" w:color="auto"/>
          </w:divBdr>
          <w:divsChild>
            <w:div w:id="1389571887">
              <w:marLeft w:val="0"/>
              <w:marRight w:val="0"/>
              <w:marTop w:val="0"/>
              <w:marBottom w:val="0"/>
              <w:divBdr>
                <w:top w:val="none" w:sz="0" w:space="0" w:color="auto"/>
                <w:left w:val="none" w:sz="0" w:space="0" w:color="auto"/>
                <w:bottom w:val="none" w:sz="0" w:space="0" w:color="auto"/>
                <w:right w:val="none" w:sz="0" w:space="0" w:color="auto"/>
              </w:divBdr>
              <w:divsChild>
                <w:div w:id="355347638">
                  <w:marLeft w:val="0"/>
                  <w:marRight w:val="0"/>
                  <w:marTop w:val="0"/>
                  <w:marBottom w:val="0"/>
                  <w:divBdr>
                    <w:top w:val="none" w:sz="0" w:space="0" w:color="auto"/>
                    <w:left w:val="none" w:sz="0" w:space="0" w:color="auto"/>
                    <w:bottom w:val="none" w:sz="0" w:space="0" w:color="auto"/>
                    <w:right w:val="none" w:sz="0" w:space="0" w:color="auto"/>
                  </w:divBdr>
                  <w:divsChild>
                    <w:div w:id="6275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377">
      <w:bodyDiv w:val="1"/>
      <w:marLeft w:val="0"/>
      <w:marRight w:val="0"/>
      <w:marTop w:val="0"/>
      <w:marBottom w:val="0"/>
      <w:divBdr>
        <w:top w:val="none" w:sz="0" w:space="0" w:color="auto"/>
        <w:left w:val="none" w:sz="0" w:space="0" w:color="auto"/>
        <w:bottom w:val="none" w:sz="0" w:space="0" w:color="auto"/>
        <w:right w:val="none" w:sz="0" w:space="0" w:color="auto"/>
      </w:divBdr>
      <w:divsChild>
        <w:div w:id="884751321">
          <w:marLeft w:val="0"/>
          <w:marRight w:val="0"/>
          <w:marTop w:val="0"/>
          <w:marBottom w:val="0"/>
          <w:divBdr>
            <w:top w:val="none" w:sz="0" w:space="0" w:color="auto"/>
            <w:left w:val="none" w:sz="0" w:space="0" w:color="auto"/>
            <w:bottom w:val="none" w:sz="0" w:space="0" w:color="auto"/>
            <w:right w:val="none" w:sz="0" w:space="0" w:color="auto"/>
          </w:divBdr>
          <w:divsChild>
            <w:div w:id="1364671310">
              <w:marLeft w:val="0"/>
              <w:marRight w:val="0"/>
              <w:marTop w:val="0"/>
              <w:marBottom w:val="0"/>
              <w:divBdr>
                <w:top w:val="none" w:sz="0" w:space="0" w:color="auto"/>
                <w:left w:val="none" w:sz="0" w:space="0" w:color="auto"/>
                <w:bottom w:val="none" w:sz="0" w:space="0" w:color="auto"/>
                <w:right w:val="none" w:sz="0" w:space="0" w:color="auto"/>
              </w:divBdr>
              <w:divsChild>
                <w:div w:id="147548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310">
      <w:bodyDiv w:val="1"/>
      <w:marLeft w:val="0"/>
      <w:marRight w:val="0"/>
      <w:marTop w:val="0"/>
      <w:marBottom w:val="0"/>
      <w:divBdr>
        <w:top w:val="none" w:sz="0" w:space="0" w:color="auto"/>
        <w:left w:val="none" w:sz="0" w:space="0" w:color="auto"/>
        <w:bottom w:val="none" w:sz="0" w:space="0" w:color="auto"/>
        <w:right w:val="none" w:sz="0" w:space="0" w:color="auto"/>
      </w:divBdr>
    </w:div>
    <w:div w:id="128909354">
      <w:bodyDiv w:val="1"/>
      <w:marLeft w:val="0"/>
      <w:marRight w:val="0"/>
      <w:marTop w:val="0"/>
      <w:marBottom w:val="0"/>
      <w:divBdr>
        <w:top w:val="none" w:sz="0" w:space="0" w:color="auto"/>
        <w:left w:val="none" w:sz="0" w:space="0" w:color="auto"/>
        <w:bottom w:val="none" w:sz="0" w:space="0" w:color="auto"/>
        <w:right w:val="none" w:sz="0" w:space="0" w:color="auto"/>
      </w:divBdr>
      <w:divsChild>
        <w:div w:id="429549519">
          <w:marLeft w:val="0"/>
          <w:marRight w:val="0"/>
          <w:marTop w:val="0"/>
          <w:marBottom w:val="0"/>
          <w:divBdr>
            <w:top w:val="none" w:sz="0" w:space="0" w:color="auto"/>
            <w:left w:val="none" w:sz="0" w:space="0" w:color="auto"/>
            <w:bottom w:val="none" w:sz="0" w:space="0" w:color="auto"/>
            <w:right w:val="none" w:sz="0" w:space="0" w:color="auto"/>
          </w:divBdr>
          <w:divsChild>
            <w:div w:id="1502506729">
              <w:marLeft w:val="0"/>
              <w:marRight w:val="0"/>
              <w:marTop w:val="0"/>
              <w:marBottom w:val="0"/>
              <w:divBdr>
                <w:top w:val="none" w:sz="0" w:space="0" w:color="auto"/>
                <w:left w:val="none" w:sz="0" w:space="0" w:color="auto"/>
                <w:bottom w:val="none" w:sz="0" w:space="0" w:color="auto"/>
                <w:right w:val="none" w:sz="0" w:space="0" w:color="auto"/>
              </w:divBdr>
              <w:divsChild>
                <w:div w:id="6679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4178">
      <w:bodyDiv w:val="1"/>
      <w:marLeft w:val="0"/>
      <w:marRight w:val="0"/>
      <w:marTop w:val="0"/>
      <w:marBottom w:val="0"/>
      <w:divBdr>
        <w:top w:val="none" w:sz="0" w:space="0" w:color="auto"/>
        <w:left w:val="none" w:sz="0" w:space="0" w:color="auto"/>
        <w:bottom w:val="none" w:sz="0" w:space="0" w:color="auto"/>
        <w:right w:val="none" w:sz="0" w:space="0" w:color="auto"/>
      </w:divBdr>
      <w:divsChild>
        <w:div w:id="460418506">
          <w:marLeft w:val="0"/>
          <w:marRight w:val="0"/>
          <w:marTop w:val="0"/>
          <w:marBottom w:val="0"/>
          <w:divBdr>
            <w:top w:val="none" w:sz="0" w:space="0" w:color="auto"/>
            <w:left w:val="none" w:sz="0" w:space="0" w:color="auto"/>
            <w:bottom w:val="none" w:sz="0" w:space="0" w:color="auto"/>
            <w:right w:val="none" w:sz="0" w:space="0" w:color="auto"/>
          </w:divBdr>
          <w:divsChild>
            <w:div w:id="154422239">
              <w:marLeft w:val="0"/>
              <w:marRight w:val="0"/>
              <w:marTop w:val="0"/>
              <w:marBottom w:val="0"/>
              <w:divBdr>
                <w:top w:val="none" w:sz="0" w:space="0" w:color="auto"/>
                <w:left w:val="none" w:sz="0" w:space="0" w:color="auto"/>
                <w:bottom w:val="none" w:sz="0" w:space="0" w:color="auto"/>
                <w:right w:val="none" w:sz="0" w:space="0" w:color="auto"/>
              </w:divBdr>
              <w:divsChild>
                <w:div w:id="360280452">
                  <w:marLeft w:val="0"/>
                  <w:marRight w:val="0"/>
                  <w:marTop w:val="0"/>
                  <w:marBottom w:val="0"/>
                  <w:divBdr>
                    <w:top w:val="none" w:sz="0" w:space="0" w:color="auto"/>
                    <w:left w:val="none" w:sz="0" w:space="0" w:color="auto"/>
                    <w:bottom w:val="none" w:sz="0" w:space="0" w:color="auto"/>
                    <w:right w:val="none" w:sz="0" w:space="0" w:color="auto"/>
                  </w:divBdr>
                </w:div>
              </w:divsChild>
            </w:div>
            <w:div w:id="181632042">
              <w:marLeft w:val="0"/>
              <w:marRight w:val="0"/>
              <w:marTop w:val="0"/>
              <w:marBottom w:val="0"/>
              <w:divBdr>
                <w:top w:val="none" w:sz="0" w:space="0" w:color="auto"/>
                <w:left w:val="none" w:sz="0" w:space="0" w:color="auto"/>
                <w:bottom w:val="none" w:sz="0" w:space="0" w:color="auto"/>
                <w:right w:val="none" w:sz="0" w:space="0" w:color="auto"/>
              </w:divBdr>
              <w:divsChild>
                <w:div w:id="1391002484">
                  <w:marLeft w:val="0"/>
                  <w:marRight w:val="0"/>
                  <w:marTop w:val="0"/>
                  <w:marBottom w:val="0"/>
                  <w:divBdr>
                    <w:top w:val="none" w:sz="0" w:space="0" w:color="auto"/>
                    <w:left w:val="none" w:sz="0" w:space="0" w:color="auto"/>
                    <w:bottom w:val="none" w:sz="0" w:space="0" w:color="auto"/>
                    <w:right w:val="none" w:sz="0" w:space="0" w:color="auto"/>
                  </w:divBdr>
                </w:div>
              </w:divsChild>
            </w:div>
            <w:div w:id="1587415768">
              <w:marLeft w:val="0"/>
              <w:marRight w:val="0"/>
              <w:marTop w:val="0"/>
              <w:marBottom w:val="0"/>
              <w:divBdr>
                <w:top w:val="none" w:sz="0" w:space="0" w:color="auto"/>
                <w:left w:val="none" w:sz="0" w:space="0" w:color="auto"/>
                <w:bottom w:val="none" w:sz="0" w:space="0" w:color="auto"/>
                <w:right w:val="none" w:sz="0" w:space="0" w:color="auto"/>
              </w:divBdr>
              <w:divsChild>
                <w:div w:id="390738056">
                  <w:marLeft w:val="0"/>
                  <w:marRight w:val="0"/>
                  <w:marTop w:val="0"/>
                  <w:marBottom w:val="0"/>
                  <w:divBdr>
                    <w:top w:val="none" w:sz="0" w:space="0" w:color="auto"/>
                    <w:left w:val="none" w:sz="0" w:space="0" w:color="auto"/>
                    <w:bottom w:val="none" w:sz="0" w:space="0" w:color="auto"/>
                    <w:right w:val="none" w:sz="0" w:space="0" w:color="auto"/>
                  </w:divBdr>
                </w:div>
              </w:divsChild>
            </w:div>
            <w:div w:id="901871652">
              <w:marLeft w:val="0"/>
              <w:marRight w:val="0"/>
              <w:marTop w:val="0"/>
              <w:marBottom w:val="0"/>
              <w:divBdr>
                <w:top w:val="none" w:sz="0" w:space="0" w:color="auto"/>
                <w:left w:val="none" w:sz="0" w:space="0" w:color="auto"/>
                <w:bottom w:val="none" w:sz="0" w:space="0" w:color="auto"/>
                <w:right w:val="none" w:sz="0" w:space="0" w:color="auto"/>
              </w:divBdr>
              <w:divsChild>
                <w:div w:id="24406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81228">
      <w:bodyDiv w:val="1"/>
      <w:marLeft w:val="0"/>
      <w:marRight w:val="0"/>
      <w:marTop w:val="0"/>
      <w:marBottom w:val="0"/>
      <w:divBdr>
        <w:top w:val="none" w:sz="0" w:space="0" w:color="auto"/>
        <w:left w:val="none" w:sz="0" w:space="0" w:color="auto"/>
        <w:bottom w:val="none" w:sz="0" w:space="0" w:color="auto"/>
        <w:right w:val="none" w:sz="0" w:space="0" w:color="auto"/>
      </w:divBdr>
      <w:divsChild>
        <w:div w:id="775445707">
          <w:marLeft w:val="0"/>
          <w:marRight w:val="0"/>
          <w:marTop w:val="0"/>
          <w:marBottom w:val="0"/>
          <w:divBdr>
            <w:top w:val="none" w:sz="0" w:space="0" w:color="auto"/>
            <w:left w:val="none" w:sz="0" w:space="0" w:color="auto"/>
            <w:bottom w:val="none" w:sz="0" w:space="0" w:color="auto"/>
            <w:right w:val="none" w:sz="0" w:space="0" w:color="auto"/>
          </w:divBdr>
          <w:divsChild>
            <w:div w:id="1732388361">
              <w:marLeft w:val="0"/>
              <w:marRight w:val="0"/>
              <w:marTop w:val="0"/>
              <w:marBottom w:val="0"/>
              <w:divBdr>
                <w:top w:val="none" w:sz="0" w:space="0" w:color="auto"/>
                <w:left w:val="none" w:sz="0" w:space="0" w:color="auto"/>
                <w:bottom w:val="none" w:sz="0" w:space="0" w:color="auto"/>
                <w:right w:val="none" w:sz="0" w:space="0" w:color="auto"/>
              </w:divBdr>
              <w:divsChild>
                <w:div w:id="72433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19607">
      <w:bodyDiv w:val="1"/>
      <w:marLeft w:val="0"/>
      <w:marRight w:val="0"/>
      <w:marTop w:val="0"/>
      <w:marBottom w:val="0"/>
      <w:divBdr>
        <w:top w:val="none" w:sz="0" w:space="0" w:color="auto"/>
        <w:left w:val="none" w:sz="0" w:space="0" w:color="auto"/>
        <w:bottom w:val="none" w:sz="0" w:space="0" w:color="auto"/>
        <w:right w:val="none" w:sz="0" w:space="0" w:color="auto"/>
      </w:divBdr>
    </w:div>
    <w:div w:id="320279848">
      <w:bodyDiv w:val="1"/>
      <w:marLeft w:val="0"/>
      <w:marRight w:val="0"/>
      <w:marTop w:val="0"/>
      <w:marBottom w:val="0"/>
      <w:divBdr>
        <w:top w:val="none" w:sz="0" w:space="0" w:color="auto"/>
        <w:left w:val="none" w:sz="0" w:space="0" w:color="auto"/>
        <w:bottom w:val="none" w:sz="0" w:space="0" w:color="auto"/>
        <w:right w:val="none" w:sz="0" w:space="0" w:color="auto"/>
      </w:divBdr>
    </w:div>
    <w:div w:id="345790433">
      <w:bodyDiv w:val="1"/>
      <w:marLeft w:val="0"/>
      <w:marRight w:val="0"/>
      <w:marTop w:val="0"/>
      <w:marBottom w:val="0"/>
      <w:divBdr>
        <w:top w:val="none" w:sz="0" w:space="0" w:color="auto"/>
        <w:left w:val="none" w:sz="0" w:space="0" w:color="auto"/>
        <w:bottom w:val="none" w:sz="0" w:space="0" w:color="auto"/>
        <w:right w:val="none" w:sz="0" w:space="0" w:color="auto"/>
      </w:divBdr>
    </w:div>
    <w:div w:id="365446337">
      <w:bodyDiv w:val="1"/>
      <w:marLeft w:val="0"/>
      <w:marRight w:val="0"/>
      <w:marTop w:val="0"/>
      <w:marBottom w:val="0"/>
      <w:divBdr>
        <w:top w:val="none" w:sz="0" w:space="0" w:color="auto"/>
        <w:left w:val="none" w:sz="0" w:space="0" w:color="auto"/>
        <w:bottom w:val="none" w:sz="0" w:space="0" w:color="auto"/>
        <w:right w:val="none" w:sz="0" w:space="0" w:color="auto"/>
      </w:divBdr>
      <w:divsChild>
        <w:div w:id="121388390">
          <w:marLeft w:val="0"/>
          <w:marRight w:val="0"/>
          <w:marTop w:val="0"/>
          <w:marBottom w:val="0"/>
          <w:divBdr>
            <w:top w:val="none" w:sz="0" w:space="0" w:color="auto"/>
            <w:left w:val="none" w:sz="0" w:space="0" w:color="auto"/>
            <w:bottom w:val="none" w:sz="0" w:space="0" w:color="auto"/>
            <w:right w:val="none" w:sz="0" w:space="0" w:color="auto"/>
          </w:divBdr>
          <w:divsChild>
            <w:div w:id="1460994108">
              <w:marLeft w:val="0"/>
              <w:marRight w:val="0"/>
              <w:marTop w:val="0"/>
              <w:marBottom w:val="0"/>
              <w:divBdr>
                <w:top w:val="none" w:sz="0" w:space="0" w:color="auto"/>
                <w:left w:val="none" w:sz="0" w:space="0" w:color="auto"/>
                <w:bottom w:val="none" w:sz="0" w:space="0" w:color="auto"/>
                <w:right w:val="none" w:sz="0" w:space="0" w:color="auto"/>
              </w:divBdr>
              <w:divsChild>
                <w:div w:id="19640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6505">
      <w:bodyDiv w:val="1"/>
      <w:marLeft w:val="0"/>
      <w:marRight w:val="0"/>
      <w:marTop w:val="0"/>
      <w:marBottom w:val="0"/>
      <w:divBdr>
        <w:top w:val="none" w:sz="0" w:space="0" w:color="auto"/>
        <w:left w:val="none" w:sz="0" w:space="0" w:color="auto"/>
        <w:bottom w:val="none" w:sz="0" w:space="0" w:color="auto"/>
        <w:right w:val="none" w:sz="0" w:space="0" w:color="auto"/>
      </w:divBdr>
      <w:divsChild>
        <w:div w:id="1164979317">
          <w:marLeft w:val="0"/>
          <w:marRight w:val="0"/>
          <w:marTop w:val="0"/>
          <w:marBottom w:val="0"/>
          <w:divBdr>
            <w:top w:val="none" w:sz="0" w:space="0" w:color="auto"/>
            <w:left w:val="none" w:sz="0" w:space="0" w:color="auto"/>
            <w:bottom w:val="none" w:sz="0" w:space="0" w:color="auto"/>
            <w:right w:val="none" w:sz="0" w:space="0" w:color="auto"/>
          </w:divBdr>
          <w:divsChild>
            <w:div w:id="363218427">
              <w:marLeft w:val="0"/>
              <w:marRight w:val="0"/>
              <w:marTop w:val="0"/>
              <w:marBottom w:val="0"/>
              <w:divBdr>
                <w:top w:val="none" w:sz="0" w:space="0" w:color="auto"/>
                <w:left w:val="none" w:sz="0" w:space="0" w:color="auto"/>
                <w:bottom w:val="none" w:sz="0" w:space="0" w:color="auto"/>
                <w:right w:val="none" w:sz="0" w:space="0" w:color="auto"/>
              </w:divBdr>
              <w:divsChild>
                <w:div w:id="11048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4481">
      <w:bodyDiv w:val="1"/>
      <w:marLeft w:val="0"/>
      <w:marRight w:val="0"/>
      <w:marTop w:val="0"/>
      <w:marBottom w:val="0"/>
      <w:divBdr>
        <w:top w:val="none" w:sz="0" w:space="0" w:color="auto"/>
        <w:left w:val="none" w:sz="0" w:space="0" w:color="auto"/>
        <w:bottom w:val="none" w:sz="0" w:space="0" w:color="auto"/>
        <w:right w:val="none" w:sz="0" w:space="0" w:color="auto"/>
      </w:divBdr>
    </w:div>
    <w:div w:id="462386430">
      <w:bodyDiv w:val="1"/>
      <w:marLeft w:val="0"/>
      <w:marRight w:val="0"/>
      <w:marTop w:val="0"/>
      <w:marBottom w:val="0"/>
      <w:divBdr>
        <w:top w:val="none" w:sz="0" w:space="0" w:color="auto"/>
        <w:left w:val="none" w:sz="0" w:space="0" w:color="auto"/>
        <w:bottom w:val="none" w:sz="0" w:space="0" w:color="auto"/>
        <w:right w:val="none" w:sz="0" w:space="0" w:color="auto"/>
      </w:divBdr>
    </w:div>
    <w:div w:id="558053692">
      <w:bodyDiv w:val="1"/>
      <w:marLeft w:val="0"/>
      <w:marRight w:val="0"/>
      <w:marTop w:val="0"/>
      <w:marBottom w:val="0"/>
      <w:divBdr>
        <w:top w:val="none" w:sz="0" w:space="0" w:color="auto"/>
        <w:left w:val="none" w:sz="0" w:space="0" w:color="auto"/>
        <w:bottom w:val="none" w:sz="0" w:space="0" w:color="auto"/>
        <w:right w:val="none" w:sz="0" w:space="0" w:color="auto"/>
      </w:divBdr>
      <w:divsChild>
        <w:div w:id="1329675145">
          <w:marLeft w:val="0"/>
          <w:marRight w:val="0"/>
          <w:marTop w:val="0"/>
          <w:marBottom w:val="0"/>
          <w:divBdr>
            <w:top w:val="none" w:sz="0" w:space="0" w:color="auto"/>
            <w:left w:val="none" w:sz="0" w:space="0" w:color="auto"/>
            <w:bottom w:val="none" w:sz="0" w:space="0" w:color="auto"/>
            <w:right w:val="none" w:sz="0" w:space="0" w:color="auto"/>
          </w:divBdr>
          <w:divsChild>
            <w:div w:id="518087238">
              <w:marLeft w:val="0"/>
              <w:marRight w:val="0"/>
              <w:marTop w:val="0"/>
              <w:marBottom w:val="0"/>
              <w:divBdr>
                <w:top w:val="none" w:sz="0" w:space="0" w:color="auto"/>
                <w:left w:val="none" w:sz="0" w:space="0" w:color="auto"/>
                <w:bottom w:val="none" w:sz="0" w:space="0" w:color="auto"/>
                <w:right w:val="none" w:sz="0" w:space="0" w:color="auto"/>
              </w:divBdr>
              <w:divsChild>
                <w:div w:id="1666936750">
                  <w:marLeft w:val="0"/>
                  <w:marRight w:val="0"/>
                  <w:marTop w:val="0"/>
                  <w:marBottom w:val="0"/>
                  <w:divBdr>
                    <w:top w:val="none" w:sz="0" w:space="0" w:color="auto"/>
                    <w:left w:val="none" w:sz="0" w:space="0" w:color="auto"/>
                    <w:bottom w:val="none" w:sz="0" w:space="0" w:color="auto"/>
                    <w:right w:val="none" w:sz="0" w:space="0" w:color="auto"/>
                  </w:divBdr>
                  <w:divsChild>
                    <w:div w:id="7787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095262">
      <w:bodyDiv w:val="1"/>
      <w:marLeft w:val="0"/>
      <w:marRight w:val="0"/>
      <w:marTop w:val="0"/>
      <w:marBottom w:val="0"/>
      <w:divBdr>
        <w:top w:val="none" w:sz="0" w:space="0" w:color="auto"/>
        <w:left w:val="none" w:sz="0" w:space="0" w:color="auto"/>
        <w:bottom w:val="none" w:sz="0" w:space="0" w:color="auto"/>
        <w:right w:val="none" w:sz="0" w:space="0" w:color="auto"/>
      </w:divBdr>
    </w:div>
    <w:div w:id="657464794">
      <w:bodyDiv w:val="1"/>
      <w:marLeft w:val="0"/>
      <w:marRight w:val="0"/>
      <w:marTop w:val="0"/>
      <w:marBottom w:val="0"/>
      <w:divBdr>
        <w:top w:val="none" w:sz="0" w:space="0" w:color="auto"/>
        <w:left w:val="none" w:sz="0" w:space="0" w:color="auto"/>
        <w:bottom w:val="none" w:sz="0" w:space="0" w:color="auto"/>
        <w:right w:val="none" w:sz="0" w:space="0" w:color="auto"/>
      </w:divBdr>
    </w:div>
    <w:div w:id="696004987">
      <w:bodyDiv w:val="1"/>
      <w:marLeft w:val="0"/>
      <w:marRight w:val="0"/>
      <w:marTop w:val="0"/>
      <w:marBottom w:val="0"/>
      <w:divBdr>
        <w:top w:val="none" w:sz="0" w:space="0" w:color="auto"/>
        <w:left w:val="none" w:sz="0" w:space="0" w:color="auto"/>
        <w:bottom w:val="none" w:sz="0" w:space="0" w:color="auto"/>
        <w:right w:val="none" w:sz="0" w:space="0" w:color="auto"/>
      </w:divBdr>
      <w:divsChild>
        <w:div w:id="1690642089">
          <w:marLeft w:val="0"/>
          <w:marRight w:val="0"/>
          <w:marTop w:val="0"/>
          <w:marBottom w:val="0"/>
          <w:divBdr>
            <w:top w:val="none" w:sz="0" w:space="0" w:color="auto"/>
            <w:left w:val="none" w:sz="0" w:space="0" w:color="auto"/>
            <w:bottom w:val="none" w:sz="0" w:space="0" w:color="auto"/>
            <w:right w:val="none" w:sz="0" w:space="0" w:color="auto"/>
          </w:divBdr>
          <w:divsChild>
            <w:div w:id="95833843">
              <w:marLeft w:val="0"/>
              <w:marRight w:val="0"/>
              <w:marTop w:val="0"/>
              <w:marBottom w:val="0"/>
              <w:divBdr>
                <w:top w:val="none" w:sz="0" w:space="0" w:color="auto"/>
                <w:left w:val="none" w:sz="0" w:space="0" w:color="auto"/>
                <w:bottom w:val="none" w:sz="0" w:space="0" w:color="auto"/>
                <w:right w:val="none" w:sz="0" w:space="0" w:color="auto"/>
              </w:divBdr>
              <w:divsChild>
                <w:div w:id="155074791">
                  <w:marLeft w:val="0"/>
                  <w:marRight w:val="0"/>
                  <w:marTop w:val="0"/>
                  <w:marBottom w:val="0"/>
                  <w:divBdr>
                    <w:top w:val="none" w:sz="0" w:space="0" w:color="auto"/>
                    <w:left w:val="none" w:sz="0" w:space="0" w:color="auto"/>
                    <w:bottom w:val="none" w:sz="0" w:space="0" w:color="auto"/>
                    <w:right w:val="none" w:sz="0" w:space="0" w:color="auto"/>
                  </w:divBdr>
                  <w:divsChild>
                    <w:div w:id="1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027282">
      <w:bodyDiv w:val="1"/>
      <w:marLeft w:val="0"/>
      <w:marRight w:val="0"/>
      <w:marTop w:val="0"/>
      <w:marBottom w:val="0"/>
      <w:divBdr>
        <w:top w:val="none" w:sz="0" w:space="0" w:color="auto"/>
        <w:left w:val="none" w:sz="0" w:space="0" w:color="auto"/>
        <w:bottom w:val="none" w:sz="0" w:space="0" w:color="auto"/>
        <w:right w:val="none" w:sz="0" w:space="0" w:color="auto"/>
      </w:divBdr>
    </w:div>
    <w:div w:id="706639883">
      <w:bodyDiv w:val="1"/>
      <w:marLeft w:val="0"/>
      <w:marRight w:val="0"/>
      <w:marTop w:val="0"/>
      <w:marBottom w:val="0"/>
      <w:divBdr>
        <w:top w:val="none" w:sz="0" w:space="0" w:color="auto"/>
        <w:left w:val="none" w:sz="0" w:space="0" w:color="auto"/>
        <w:bottom w:val="none" w:sz="0" w:space="0" w:color="auto"/>
        <w:right w:val="none" w:sz="0" w:space="0" w:color="auto"/>
      </w:divBdr>
    </w:div>
    <w:div w:id="730538819">
      <w:bodyDiv w:val="1"/>
      <w:marLeft w:val="0"/>
      <w:marRight w:val="0"/>
      <w:marTop w:val="0"/>
      <w:marBottom w:val="0"/>
      <w:divBdr>
        <w:top w:val="none" w:sz="0" w:space="0" w:color="auto"/>
        <w:left w:val="none" w:sz="0" w:space="0" w:color="auto"/>
        <w:bottom w:val="none" w:sz="0" w:space="0" w:color="auto"/>
        <w:right w:val="none" w:sz="0" w:space="0" w:color="auto"/>
      </w:divBdr>
      <w:divsChild>
        <w:div w:id="1785078047">
          <w:marLeft w:val="0"/>
          <w:marRight w:val="0"/>
          <w:marTop w:val="0"/>
          <w:marBottom w:val="0"/>
          <w:divBdr>
            <w:top w:val="none" w:sz="0" w:space="0" w:color="auto"/>
            <w:left w:val="none" w:sz="0" w:space="0" w:color="auto"/>
            <w:bottom w:val="none" w:sz="0" w:space="0" w:color="auto"/>
            <w:right w:val="none" w:sz="0" w:space="0" w:color="auto"/>
          </w:divBdr>
          <w:divsChild>
            <w:div w:id="639959646">
              <w:marLeft w:val="0"/>
              <w:marRight w:val="0"/>
              <w:marTop w:val="0"/>
              <w:marBottom w:val="0"/>
              <w:divBdr>
                <w:top w:val="none" w:sz="0" w:space="0" w:color="auto"/>
                <w:left w:val="none" w:sz="0" w:space="0" w:color="auto"/>
                <w:bottom w:val="none" w:sz="0" w:space="0" w:color="auto"/>
                <w:right w:val="none" w:sz="0" w:space="0" w:color="auto"/>
              </w:divBdr>
              <w:divsChild>
                <w:div w:id="5662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74005">
      <w:bodyDiv w:val="1"/>
      <w:marLeft w:val="0"/>
      <w:marRight w:val="0"/>
      <w:marTop w:val="0"/>
      <w:marBottom w:val="0"/>
      <w:divBdr>
        <w:top w:val="none" w:sz="0" w:space="0" w:color="auto"/>
        <w:left w:val="none" w:sz="0" w:space="0" w:color="auto"/>
        <w:bottom w:val="none" w:sz="0" w:space="0" w:color="auto"/>
        <w:right w:val="none" w:sz="0" w:space="0" w:color="auto"/>
      </w:divBdr>
    </w:div>
    <w:div w:id="844705245">
      <w:bodyDiv w:val="1"/>
      <w:marLeft w:val="0"/>
      <w:marRight w:val="0"/>
      <w:marTop w:val="0"/>
      <w:marBottom w:val="0"/>
      <w:divBdr>
        <w:top w:val="none" w:sz="0" w:space="0" w:color="auto"/>
        <w:left w:val="none" w:sz="0" w:space="0" w:color="auto"/>
        <w:bottom w:val="none" w:sz="0" w:space="0" w:color="auto"/>
        <w:right w:val="none" w:sz="0" w:space="0" w:color="auto"/>
      </w:divBdr>
    </w:div>
    <w:div w:id="883446198">
      <w:bodyDiv w:val="1"/>
      <w:marLeft w:val="0"/>
      <w:marRight w:val="0"/>
      <w:marTop w:val="0"/>
      <w:marBottom w:val="0"/>
      <w:divBdr>
        <w:top w:val="none" w:sz="0" w:space="0" w:color="auto"/>
        <w:left w:val="none" w:sz="0" w:space="0" w:color="auto"/>
        <w:bottom w:val="none" w:sz="0" w:space="0" w:color="auto"/>
        <w:right w:val="none" w:sz="0" w:space="0" w:color="auto"/>
      </w:divBdr>
      <w:divsChild>
        <w:div w:id="57242253">
          <w:marLeft w:val="0"/>
          <w:marRight w:val="0"/>
          <w:marTop w:val="0"/>
          <w:marBottom w:val="0"/>
          <w:divBdr>
            <w:top w:val="none" w:sz="0" w:space="0" w:color="auto"/>
            <w:left w:val="none" w:sz="0" w:space="0" w:color="auto"/>
            <w:bottom w:val="single" w:sz="6" w:space="4" w:color="8B8C8B"/>
            <w:right w:val="none" w:sz="0" w:space="0" w:color="auto"/>
          </w:divBdr>
          <w:divsChild>
            <w:div w:id="7184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1145">
      <w:bodyDiv w:val="1"/>
      <w:marLeft w:val="0"/>
      <w:marRight w:val="0"/>
      <w:marTop w:val="0"/>
      <w:marBottom w:val="0"/>
      <w:divBdr>
        <w:top w:val="none" w:sz="0" w:space="0" w:color="auto"/>
        <w:left w:val="none" w:sz="0" w:space="0" w:color="auto"/>
        <w:bottom w:val="none" w:sz="0" w:space="0" w:color="auto"/>
        <w:right w:val="none" w:sz="0" w:space="0" w:color="auto"/>
      </w:divBdr>
      <w:divsChild>
        <w:div w:id="1872182541">
          <w:marLeft w:val="0"/>
          <w:marRight w:val="0"/>
          <w:marTop w:val="0"/>
          <w:marBottom w:val="0"/>
          <w:divBdr>
            <w:top w:val="none" w:sz="0" w:space="0" w:color="auto"/>
            <w:left w:val="none" w:sz="0" w:space="0" w:color="auto"/>
            <w:bottom w:val="none" w:sz="0" w:space="0" w:color="auto"/>
            <w:right w:val="none" w:sz="0" w:space="0" w:color="auto"/>
          </w:divBdr>
          <w:divsChild>
            <w:div w:id="552927822">
              <w:marLeft w:val="0"/>
              <w:marRight w:val="0"/>
              <w:marTop w:val="0"/>
              <w:marBottom w:val="0"/>
              <w:divBdr>
                <w:top w:val="none" w:sz="0" w:space="0" w:color="auto"/>
                <w:left w:val="none" w:sz="0" w:space="0" w:color="auto"/>
                <w:bottom w:val="none" w:sz="0" w:space="0" w:color="auto"/>
                <w:right w:val="none" w:sz="0" w:space="0" w:color="auto"/>
              </w:divBdr>
              <w:divsChild>
                <w:div w:id="16869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16721">
      <w:bodyDiv w:val="1"/>
      <w:marLeft w:val="0"/>
      <w:marRight w:val="0"/>
      <w:marTop w:val="0"/>
      <w:marBottom w:val="0"/>
      <w:divBdr>
        <w:top w:val="none" w:sz="0" w:space="0" w:color="auto"/>
        <w:left w:val="none" w:sz="0" w:space="0" w:color="auto"/>
        <w:bottom w:val="none" w:sz="0" w:space="0" w:color="auto"/>
        <w:right w:val="none" w:sz="0" w:space="0" w:color="auto"/>
      </w:divBdr>
    </w:div>
    <w:div w:id="935941142">
      <w:bodyDiv w:val="1"/>
      <w:marLeft w:val="0"/>
      <w:marRight w:val="0"/>
      <w:marTop w:val="0"/>
      <w:marBottom w:val="0"/>
      <w:divBdr>
        <w:top w:val="none" w:sz="0" w:space="0" w:color="auto"/>
        <w:left w:val="none" w:sz="0" w:space="0" w:color="auto"/>
        <w:bottom w:val="none" w:sz="0" w:space="0" w:color="auto"/>
        <w:right w:val="none" w:sz="0" w:space="0" w:color="auto"/>
      </w:divBdr>
    </w:div>
    <w:div w:id="961612779">
      <w:bodyDiv w:val="1"/>
      <w:marLeft w:val="0"/>
      <w:marRight w:val="0"/>
      <w:marTop w:val="0"/>
      <w:marBottom w:val="0"/>
      <w:divBdr>
        <w:top w:val="none" w:sz="0" w:space="0" w:color="auto"/>
        <w:left w:val="none" w:sz="0" w:space="0" w:color="auto"/>
        <w:bottom w:val="none" w:sz="0" w:space="0" w:color="auto"/>
        <w:right w:val="none" w:sz="0" w:space="0" w:color="auto"/>
      </w:divBdr>
    </w:div>
    <w:div w:id="1035546714">
      <w:bodyDiv w:val="1"/>
      <w:marLeft w:val="0"/>
      <w:marRight w:val="0"/>
      <w:marTop w:val="0"/>
      <w:marBottom w:val="0"/>
      <w:divBdr>
        <w:top w:val="none" w:sz="0" w:space="0" w:color="auto"/>
        <w:left w:val="none" w:sz="0" w:space="0" w:color="auto"/>
        <w:bottom w:val="none" w:sz="0" w:space="0" w:color="auto"/>
        <w:right w:val="none" w:sz="0" w:space="0" w:color="auto"/>
      </w:divBdr>
    </w:div>
    <w:div w:id="1036079032">
      <w:bodyDiv w:val="1"/>
      <w:marLeft w:val="0"/>
      <w:marRight w:val="0"/>
      <w:marTop w:val="0"/>
      <w:marBottom w:val="0"/>
      <w:divBdr>
        <w:top w:val="none" w:sz="0" w:space="0" w:color="auto"/>
        <w:left w:val="none" w:sz="0" w:space="0" w:color="auto"/>
        <w:bottom w:val="none" w:sz="0" w:space="0" w:color="auto"/>
        <w:right w:val="none" w:sz="0" w:space="0" w:color="auto"/>
      </w:divBdr>
      <w:divsChild>
        <w:div w:id="1276986287">
          <w:marLeft w:val="0"/>
          <w:marRight w:val="0"/>
          <w:marTop w:val="0"/>
          <w:marBottom w:val="0"/>
          <w:divBdr>
            <w:top w:val="none" w:sz="0" w:space="0" w:color="auto"/>
            <w:left w:val="none" w:sz="0" w:space="0" w:color="auto"/>
            <w:bottom w:val="none" w:sz="0" w:space="0" w:color="auto"/>
            <w:right w:val="none" w:sz="0" w:space="0" w:color="auto"/>
          </w:divBdr>
          <w:divsChild>
            <w:div w:id="1950425376">
              <w:marLeft w:val="0"/>
              <w:marRight w:val="0"/>
              <w:marTop w:val="0"/>
              <w:marBottom w:val="0"/>
              <w:divBdr>
                <w:top w:val="none" w:sz="0" w:space="0" w:color="auto"/>
                <w:left w:val="none" w:sz="0" w:space="0" w:color="auto"/>
                <w:bottom w:val="none" w:sz="0" w:space="0" w:color="auto"/>
                <w:right w:val="none" w:sz="0" w:space="0" w:color="auto"/>
              </w:divBdr>
              <w:divsChild>
                <w:div w:id="2125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95783">
      <w:bodyDiv w:val="1"/>
      <w:marLeft w:val="0"/>
      <w:marRight w:val="0"/>
      <w:marTop w:val="0"/>
      <w:marBottom w:val="0"/>
      <w:divBdr>
        <w:top w:val="none" w:sz="0" w:space="0" w:color="auto"/>
        <w:left w:val="none" w:sz="0" w:space="0" w:color="auto"/>
        <w:bottom w:val="none" w:sz="0" w:space="0" w:color="auto"/>
        <w:right w:val="none" w:sz="0" w:space="0" w:color="auto"/>
      </w:divBdr>
    </w:div>
    <w:div w:id="1064597956">
      <w:bodyDiv w:val="1"/>
      <w:marLeft w:val="0"/>
      <w:marRight w:val="0"/>
      <w:marTop w:val="0"/>
      <w:marBottom w:val="0"/>
      <w:divBdr>
        <w:top w:val="none" w:sz="0" w:space="0" w:color="auto"/>
        <w:left w:val="none" w:sz="0" w:space="0" w:color="auto"/>
        <w:bottom w:val="none" w:sz="0" w:space="0" w:color="auto"/>
        <w:right w:val="none" w:sz="0" w:space="0" w:color="auto"/>
      </w:divBdr>
      <w:divsChild>
        <w:div w:id="1759402606">
          <w:marLeft w:val="0"/>
          <w:marRight w:val="0"/>
          <w:marTop w:val="0"/>
          <w:marBottom w:val="0"/>
          <w:divBdr>
            <w:top w:val="none" w:sz="0" w:space="0" w:color="auto"/>
            <w:left w:val="none" w:sz="0" w:space="0" w:color="auto"/>
            <w:bottom w:val="none" w:sz="0" w:space="0" w:color="auto"/>
            <w:right w:val="none" w:sz="0" w:space="0" w:color="auto"/>
          </w:divBdr>
          <w:divsChild>
            <w:div w:id="528226855">
              <w:marLeft w:val="0"/>
              <w:marRight w:val="0"/>
              <w:marTop w:val="0"/>
              <w:marBottom w:val="0"/>
              <w:divBdr>
                <w:top w:val="none" w:sz="0" w:space="0" w:color="auto"/>
                <w:left w:val="none" w:sz="0" w:space="0" w:color="auto"/>
                <w:bottom w:val="none" w:sz="0" w:space="0" w:color="auto"/>
                <w:right w:val="none" w:sz="0" w:space="0" w:color="auto"/>
              </w:divBdr>
              <w:divsChild>
                <w:div w:id="13062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02136">
      <w:bodyDiv w:val="1"/>
      <w:marLeft w:val="0"/>
      <w:marRight w:val="0"/>
      <w:marTop w:val="0"/>
      <w:marBottom w:val="0"/>
      <w:divBdr>
        <w:top w:val="none" w:sz="0" w:space="0" w:color="auto"/>
        <w:left w:val="none" w:sz="0" w:space="0" w:color="auto"/>
        <w:bottom w:val="none" w:sz="0" w:space="0" w:color="auto"/>
        <w:right w:val="none" w:sz="0" w:space="0" w:color="auto"/>
      </w:divBdr>
      <w:divsChild>
        <w:div w:id="1562642017">
          <w:marLeft w:val="0"/>
          <w:marRight w:val="0"/>
          <w:marTop w:val="0"/>
          <w:marBottom w:val="0"/>
          <w:divBdr>
            <w:top w:val="none" w:sz="0" w:space="0" w:color="auto"/>
            <w:left w:val="none" w:sz="0" w:space="0" w:color="auto"/>
            <w:bottom w:val="none" w:sz="0" w:space="0" w:color="auto"/>
            <w:right w:val="none" w:sz="0" w:space="0" w:color="auto"/>
          </w:divBdr>
          <w:divsChild>
            <w:div w:id="1600288195">
              <w:marLeft w:val="0"/>
              <w:marRight w:val="0"/>
              <w:marTop w:val="0"/>
              <w:marBottom w:val="0"/>
              <w:divBdr>
                <w:top w:val="none" w:sz="0" w:space="0" w:color="auto"/>
                <w:left w:val="none" w:sz="0" w:space="0" w:color="auto"/>
                <w:bottom w:val="none" w:sz="0" w:space="0" w:color="auto"/>
                <w:right w:val="none" w:sz="0" w:space="0" w:color="auto"/>
              </w:divBdr>
              <w:divsChild>
                <w:div w:id="3574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365710">
      <w:bodyDiv w:val="1"/>
      <w:marLeft w:val="0"/>
      <w:marRight w:val="0"/>
      <w:marTop w:val="0"/>
      <w:marBottom w:val="0"/>
      <w:divBdr>
        <w:top w:val="none" w:sz="0" w:space="0" w:color="auto"/>
        <w:left w:val="none" w:sz="0" w:space="0" w:color="auto"/>
        <w:bottom w:val="none" w:sz="0" w:space="0" w:color="auto"/>
        <w:right w:val="none" w:sz="0" w:space="0" w:color="auto"/>
      </w:divBdr>
    </w:div>
    <w:div w:id="1153908990">
      <w:bodyDiv w:val="1"/>
      <w:marLeft w:val="0"/>
      <w:marRight w:val="0"/>
      <w:marTop w:val="0"/>
      <w:marBottom w:val="0"/>
      <w:divBdr>
        <w:top w:val="none" w:sz="0" w:space="0" w:color="auto"/>
        <w:left w:val="none" w:sz="0" w:space="0" w:color="auto"/>
        <w:bottom w:val="none" w:sz="0" w:space="0" w:color="auto"/>
        <w:right w:val="none" w:sz="0" w:space="0" w:color="auto"/>
      </w:divBdr>
    </w:div>
    <w:div w:id="1158686415">
      <w:bodyDiv w:val="1"/>
      <w:marLeft w:val="0"/>
      <w:marRight w:val="0"/>
      <w:marTop w:val="0"/>
      <w:marBottom w:val="0"/>
      <w:divBdr>
        <w:top w:val="none" w:sz="0" w:space="0" w:color="auto"/>
        <w:left w:val="none" w:sz="0" w:space="0" w:color="auto"/>
        <w:bottom w:val="none" w:sz="0" w:space="0" w:color="auto"/>
        <w:right w:val="none" w:sz="0" w:space="0" w:color="auto"/>
      </w:divBdr>
    </w:div>
    <w:div w:id="1170605968">
      <w:bodyDiv w:val="1"/>
      <w:marLeft w:val="0"/>
      <w:marRight w:val="0"/>
      <w:marTop w:val="0"/>
      <w:marBottom w:val="0"/>
      <w:divBdr>
        <w:top w:val="none" w:sz="0" w:space="0" w:color="auto"/>
        <w:left w:val="none" w:sz="0" w:space="0" w:color="auto"/>
        <w:bottom w:val="none" w:sz="0" w:space="0" w:color="auto"/>
        <w:right w:val="none" w:sz="0" w:space="0" w:color="auto"/>
      </w:divBdr>
      <w:divsChild>
        <w:div w:id="1221408597">
          <w:marLeft w:val="0"/>
          <w:marRight w:val="0"/>
          <w:marTop w:val="0"/>
          <w:marBottom w:val="0"/>
          <w:divBdr>
            <w:top w:val="none" w:sz="0" w:space="0" w:color="auto"/>
            <w:left w:val="none" w:sz="0" w:space="0" w:color="auto"/>
            <w:bottom w:val="none" w:sz="0" w:space="0" w:color="auto"/>
            <w:right w:val="none" w:sz="0" w:space="0" w:color="auto"/>
          </w:divBdr>
          <w:divsChild>
            <w:div w:id="575020456">
              <w:marLeft w:val="0"/>
              <w:marRight w:val="0"/>
              <w:marTop w:val="0"/>
              <w:marBottom w:val="0"/>
              <w:divBdr>
                <w:top w:val="none" w:sz="0" w:space="0" w:color="auto"/>
                <w:left w:val="none" w:sz="0" w:space="0" w:color="auto"/>
                <w:bottom w:val="none" w:sz="0" w:space="0" w:color="auto"/>
                <w:right w:val="none" w:sz="0" w:space="0" w:color="auto"/>
              </w:divBdr>
              <w:divsChild>
                <w:div w:id="4562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8091">
      <w:bodyDiv w:val="1"/>
      <w:marLeft w:val="0"/>
      <w:marRight w:val="0"/>
      <w:marTop w:val="0"/>
      <w:marBottom w:val="0"/>
      <w:divBdr>
        <w:top w:val="none" w:sz="0" w:space="0" w:color="auto"/>
        <w:left w:val="none" w:sz="0" w:space="0" w:color="auto"/>
        <w:bottom w:val="none" w:sz="0" w:space="0" w:color="auto"/>
        <w:right w:val="none" w:sz="0" w:space="0" w:color="auto"/>
      </w:divBdr>
    </w:div>
    <w:div w:id="1246768781">
      <w:bodyDiv w:val="1"/>
      <w:marLeft w:val="0"/>
      <w:marRight w:val="0"/>
      <w:marTop w:val="0"/>
      <w:marBottom w:val="0"/>
      <w:divBdr>
        <w:top w:val="none" w:sz="0" w:space="0" w:color="auto"/>
        <w:left w:val="none" w:sz="0" w:space="0" w:color="auto"/>
        <w:bottom w:val="none" w:sz="0" w:space="0" w:color="auto"/>
        <w:right w:val="none" w:sz="0" w:space="0" w:color="auto"/>
      </w:divBdr>
      <w:divsChild>
        <w:div w:id="703556941">
          <w:marLeft w:val="0"/>
          <w:marRight w:val="0"/>
          <w:marTop w:val="0"/>
          <w:marBottom w:val="0"/>
          <w:divBdr>
            <w:top w:val="none" w:sz="0" w:space="0" w:color="auto"/>
            <w:left w:val="none" w:sz="0" w:space="0" w:color="auto"/>
            <w:bottom w:val="none" w:sz="0" w:space="0" w:color="auto"/>
            <w:right w:val="none" w:sz="0" w:space="0" w:color="auto"/>
          </w:divBdr>
          <w:divsChild>
            <w:div w:id="884682166">
              <w:marLeft w:val="0"/>
              <w:marRight w:val="0"/>
              <w:marTop w:val="0"/>
              <w:marBottom w:val="0"/>
              <w:divBdr>
                <w:top w:val="none" w:sz="0" w:space="0" w:color="auto"/>
                <w:left w:val="none" w:sz="0" w:space="0" w:color="auto"/>
                <w:bottom w:val="none" w:sz="0" w:space="0" w:color="auto"/>
                <w:right w:val="none" w:sz="0" w:space="0" w:color="auto"/>
              </w:divBdr>
              <w:divsChild>
                <w:div w:id="48879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89150">
      <w:bodyDiv w:val="1"/>
      <w:marLeft w:val="0"/>
      <w:marRight w:val="0"/>
      <w:marTop w:val="0"/>
      <w:marBottom w:val="0"/>
      <w:divBdr>
        <w:top w:val="none" w:sz="0" w:space="0" w:color="auto"/>
        <w:left w:val="none" w:sz="0" w:space="0" w:color="auto"/>
        <w:bottom w:val="none" w:sz="0" w:space="0" w:color="auto"/>
        <w:right w:val="none" w:sz="0" w:space="0" w:color="auto"/>
      </w:divBdr>
      <w:divsChild>
        <w:div w:id="1129662704">
          <w:marLeft w:val="0"/>
          <w:marRight w:val="0"/>
          <w:marTop w:val="0"/>
          <w:marBottom w:val="0"/>
          <w:divBdr>
            <w:top w:val="none" w:sz="0" w:space="0" w:color="auto"/>
            <w:left w:val="none" w:sz="0" w:space="0" w:color="auto"/>
            <w:bottom w:val="none" w:sz="0" w:space="0" w:color="auto"/>
            <w:right w:val="none" w:sz="0" w:space="0" w:color="auto"/>
          </w:divBdr>
          <w:divsChild>
            <w:div w:id="1633512327">
              <w:marLeft w:val="0"/>
              <w:marRight w:val="0"/>
              <w:marTop w:val="0"/>
              <w:marBottom w:val="0"/>
              <w:divBdr>
                <w:top w:val="none" w:sz="0" w:space="0" w:color="auto"/>
                <w:left w:val="none" w:sz="0" w:space="0" w:color="auto"/>
                <w:bottom w:val="none" w:sz="0" w:space="0" w:color="auto"/>
                <w:right w:val="none" w:sz="0" w:space="0" w:color="auto"/>
              </w:divBdr>
              <w:divsChild>
                <w:div w:id="1716730463">
                  <w:marLeft w:val="0"/>
                  <w:marRight w:val="0"/>
                  <w:marTop w:val="0"/>
                  <w:marBottom w:val="0"/>
                  <w:divBdr>
                    <w:top w:val="none" w:sz="0" w:space="0" w:color="auto"/>
                    <w:left w:val="none" w:sz="0" w:space="0" w:color="auto"/>
                    <w:bottom w:val="none" w:sz="0" w:space="0" w:color="auto"/>
                    <w:right w:val="none" w:sz="0" w:space="0" w:color="auto"/>
                  </w:divBdr>
                  <w:divsChild>
                    <w:div w:id="1086919834">
                      <w:marLeft w:val="0"/>
                      <w:marRight w:val="0"/>
                      <w:marTop w:val="0"/>
                      <w:marBottom w:val="0"/>
                      <w:divBdr>
                        <w:top w:val="none" w:sz="0" w:space="0" w:color="auto"/>
                        <w:left w:val="none" w:sz="0" w:space="0" w:color="auto"/>
                        <w:bottom w:val="none" w:sz="0" w:space="0" w:color="auto"/>
                        <w:right w:val="none" w:sz="0" w:space="0" w:color="auto"/>
                      </w:divBdr>
                    </w:div>
                    <w:div w:id="18465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145784">
      <w:bodyDiv w:val="1"/>
      <w:marLeft w:val="0"/>
      <w:marRight w:val="0"/>
      <w:marTop w:val="0"/>
      <w:marBottom w:val="0"/>
      <w:divBdr>
        <w:top w:val="none" w:sz="0" w:space="0" w:color="auto"/>
        <w:left w:val="none" w:sz="0" w:space="0" w:color="auto"/>
        <w:bottom w:val="none" w:sz="0" w:space="0" w:color="auto"/>
        <w:right w:val="none" w:sz="0" w:space="0" w:color="auto"/>
      </w:divBdr>
    </w:div>
    <w:div w:id="1286157931">
      <w:bodyDiv w:val="1"/>
      <w:marLeft w:val="0"/>
      <w:marRight w:val="0"/>
      <w:marTop w:val="0"/>
      <w:marBottom w:val="0"/>
      <w:divBdr>
        <w:top w:val="none" w:sz="0" w:space="0" w:color="auto"/>
        <w:left w:val="none" w:sz="0" w:space="0" w:color="auto"/>
        <w:bottom w:val="none" w:sz="0" w:space="0" w:color="auto"/>
        <w:right w:val="none" w:sz="0" w:space="0" w:color="auto"/>
      </w:divBdr>
      <w:divsChild>
        <w:div w:id="375590545">
          <w:marLeft w:val="0"/>
          <w:marRight w:val="0"/>
          <w:marTop w:val="0"/>
          <w:marBottom w:val="0"/>
          <w:divBdr>
            <w:top w:val="none" w:sz="0" w:space="0" w:color="auto"/>
            <w:left w:val="none" w:sz="0" w:space="0" w:color="auto"/>
            <w:bottom w:val="none" w:sz="0" w:space="0" w:color="auto"/>
            <w:right w:val="none" w:sz="0" w:space="0" w:color="auto"/>
          </w:divBdr>
          <w:divsChild>
            <w:div w:id="2017032801">
              <w:marLeft w:val="0"/>
              <w:marRight w:val="0"/>
              <w:marTop w:val="0"/>
              <w:marBottom w:val="0"/>
              <w:divBdr>
                <w:top w:val="none" w:sz="0" w:space="0" w:color="auto"/>
                <w:left w:val="none" w:sz="0" w:space="0" w:color="auto"/>
                <w:bottom w:val="none" w:sz="0" w:space="0" w:color="auto"/>
                <w:right w:val="none" w:sz="0" w:space="0" w:color="auto"/>
              </w:divBdr>
              <w:divsChild>
                <w:div w:id="1213082980">
                  <w:marLeft w:val="0"/>
                  <w:marRight w:val="0"/>
                  <w:marTop w:val="0"/>
                  <w:marBottom w:val="0"/>
                  <w:divBdr>
                    <w:top w:val="none" w:sz="0" w:space="0" w:color="auto"/>
                    <w:left w:val="none" w:sz="0" w:space="0" w:color="auto"/>
                    <w:bottom w:val="none" w:sz="0" w:space="0" w:color="auto"/>
                    <w:right w:val="none" w:sz="0" w:space="0" w:color="auto"/>
                  </w:divBdr>
                  <w:divsChild>
                    <w:div w:id="19524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739803">
      <w:bodyDiv w:val="1"/>
      <w:marLeft w:val="0"/>
      <w:marRight w:val="0"/>
      <w:marTop w:val="0"/>
      <w:marBottom w:val="0"/>
      <w:divBdr>
        <w:top w:val="none" w:sz="0" w:space="0" w:color="auto"/>
        <w:left w:val="none" w:sz="0" w:space="0" w:color="auto"/>
        <w:bottom w:val="none" w:sz="0" w:space="0" w:color="auto"/>
        <w:right w:val="none" w:sz="0" w:space="0" w:color="auto"/>
      </w:divBdr>
      <w:divsChild>
        <w:div w:id="660545083">
          <w:marLeft w:val="0"/>
          <w:marRight w:val="0"/>
          <w:marTop w:val="0"/>
          <w:marBottom w:val="0"/>
          <w:divBdr>
            <w:top w:val="none" w:sz="0" w:space="0" w:color="auto"/>
            <w:left w:val="none" w:sz="0" w:space="0" w:color="auto"/>
            <w:bottom w:val="none" w:sz="0" w:space="0" w:color="auto"/>
            <w:right w:val="none" w:sz="0" w:space="0" w:color="auto"/>
          </w:divBdr>
          <w:divsChild>
            <w:div w:id="1631008876">
              <w:marLeft w:val="0"/>
              <w:marRight w:val="0"/>
              <w:marTop w:val="0"/>
              <w:marBottom w:val="0"/>
              <w:divBdr>
                <w:top w:val="none" w:sz="0" w:space="0" w:color="auto"/>
                <w:left w:val="none" w:sz="0" w:space="0" w:color="auto"/>
                <w:bottom w:val="none" w:sz="0" w:space="0" w:color="auto"/>
                <w:right w:val="none" w:sz="0" w:space="0" w:color="auto"/>
              </w:divBdr>
              <w:divsChild>
                <w:div w:id="16584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24218">
      <w:bodyDiv w:val="1"/>
      <w:marLeft w:val="0"/>
      <w:marRight w:val="0"/>
      <w:marTop w:val="0"/>
      <w:marBottom w:val="0"/>
      <w:divBdr>
        <w:top w:val="none" w:sz="0" w:space="0" w:color="auto"/>
        <w:left w:val="none" w:sz="0" w:space="0" w:color="auto"/>
        <w:bottom w:val="none" w:sz="0" w:space="0" w:color="auto"/>
        <w:right w:val="none" w:sz="0" w:space="0" w:color="auto"/>
      </w:divBdr>
    </w:div>
    <w:div w:id="1351295297">
      <w:bodyDiv w:val="1"/>
      <w:marLeft w:val="0"/>
      <w:marRight w:val="0"/>
      <w:marTop w:val="0"/>
      <w:marBottom w:val="0"/>
      <w:divBdr>
        <w:top w:val="none" w:sz="0" w:space="0" w:color="auto"/>
        <w:left w:val="none" w:sz="0" w:space="0" w:color="auto"/>
        <w:bottom w:val="none" w:sz="0" w:space="0" w:color="auto"/>
        <w:right w:val="none" w:sz="0" w:space="0" w:color="auto"/>
      </w:divBdr>
    </w:div>
    <w:div w:id="1360736911">
      <w:bodyDiv w:val="1"/>
      <w:marLeft w:val="0"/>
      <w:marRight w:val="0"/>
      <w:marTop w:val="0"/>
      <w:marBottom w:val="0"/>
      <w:divBdr>
        <w:top w:val="none" w:sz="0" w:space="0" w:color="auto"/>
        <w:left w:val="none" w:sz="0" w:space="0" w:color="auto"/>
        <w:bottom w:val="none" w:sz="0" w:space="0" w:color="auto"/>
        <w:right w:val="none" w:sz="0" w:space="0" w:color="auto"/>
      </w:divBdr>
    </w:div>
    <w:div w:id="1410349346">
      <w:bodyDiv w:val="1"/>
      <w:marLeft w:val="0"/>
      <w:marRight w:val="0"/>
      <w:marTop w:val="0"/>
      <w:marBottom w:val="0"/>
      <w:divBdr>
        <w:top w:val="none" w:sz="0" w:space="0" w:color="auto"/>
        <w:left w:val="none" w:sz="0" w:space="0" w:color="auto"/>
        <w:bottom w:val="none" w:sz="0" w:space="0" w:color="auto"/>
        <w:right w:val="none" w:sz="0" w:space="0" w:color="auto"/>
      </w:divBdr>
      <w:divsChild>
        <w:div w:id="1854420991">
          <w:marLeft w:val="0"/>
          <w:marRight w:val="0"/>
          <w:marTop w:val="0"/>
          <w:marBottom w:val="0"/>
          <w:divBdr>
            <w:top w:val="none" w:sz="0" w:space="0" w:color="auto"/>
            <w:left w:val="none" w:sz="0" w:space="0" w:color="auto"/>
            <w:bottom w:val="none" w:sz="0" w:space="0" w:color="auto"/>
            <w:right w:val="none" w:sz="0" w:space="0" w:color="auto"/>
          </w:divBdr>
          <w:divsChild>
            <w:div w:id="1219248836">
              <w:marLeft w:val="0"/>
              <w:marRight w:val="0"/>
              <w:marTop w:val="0"/>
              <w:marBottom w:val="0"/>
              <w:divBdr>
                <w:top w:val="none" w:sz="0" w:space="0" w:color="auto"/>
                <w:left w:val="none" w:sz="0" w:space="0" w:color="auto"/>
                <w:bottom w:val="none" w:sz="0" w:space="0" w:color="auto"/>
                <w:right w:val="none" w:sz="0" w:space="0" w:color="auto"/>
              </w:divBdr>
              <w:divsChild>
                <w:div w:id="20030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98860">
      <w:bodyDiv w:val="1"/>
      <w:marLeft w:val="0"/>
      <w:marRight w:val="0"/>
      <w:marTop w:val="0"/>
      <w:marBottom w:val="0"/>
      <w:divBdr>
        <w:top w:val="none" w:sz="0" w:space="0" w:color="auto"/>
        <w:left w:val="none" w:sz="0" w:space="0" w:color="auto"/>
        <w:bottom w:val="none" w:sz="0" w:space="0" w:color="auto"/>
        <w:right w:val="none" w:sz="0" w:space="0" w:color="auto"/>
      </w:divBdr>
    </w:div>
    <w:div w:id="1417826533">
      <w:bodyDiv w:val="1"/>
      <w:marLeft w:val="0"/>
      <w:marRight w:val="0"/>
      <w:marTop w:val="0"/>
      <w:marBottom w:val="0"/>
      <w:divBdr>
        <w:top w:val="none" w:sz="0" w:space="0" w:color="auto"/>
        <w:left w:val="none" w:sz="0" w:space="0" w:color="auto"/>
        <w:bottom w:val="none" w:sz="0" w:space="0" w:color="auto"/>
        <w:right w:val="none" w:sz="0" w:space="0" w:color="auto"/>
      </w:divBdr>
    </w:div>
    <w:div w:id="1466197679">
      <w:bodyDiv w:val="1"/>
      <w:marLeft w:val="0"/>
      <w:marRight w:val="0"/>
      <w:marTop w:val="0"/>
      <w:marBottom w:val="0"/>
      <w:divBdr>
        <w:top w:val="none" w:sz="0" w:space="0" w:color="auto"/>
        <w:left w:val="none" w:sz="0" w:space="0" w:color="auto"/>
        <w:bottom w:val="none" w:sz="0" w:space="0" w:color="auto"/>
        <w:right w:val="none" w:sz="0" w:space="0" w:color="auto"/>
      </w:divBdr>
    </w:div>
    <w:div w:id="1515726404">
      <w:bodyDiv w:val="1"/>
      <w:marLeft w:val="0"/>
      <w:marRight w:val="0"/>
      <w:marTop w:val="0"/>
      <w:marBottom w:val="0"/>
      <w:divBdr>
        <w:top w:val="none" w:sz="0" w:space="0" w:color="auto"/>
        <w:left w:val="none" w:sz="0" w:space="0" w:color="auto"/>
        <w:bottom w:val="none" w:sz="0" w:space="0" w:color="auto"/>
        <w:right w:val="none" w:sz="0" w:space="0" w:color="auto"/>
      </w:divBdr>
      <w:divsChild>
        <w:div w:id="852915264">
          <w:marLeft w:val="0"/>
          <w:marRight w:val="0"/>
          <w:marTop w:val="0"/>
          <w:marBottom w:val="0"/>
          <w:divBdr>
            <w:top w:val="none" w:sz="0" w:space="0" w:color="auto"/>
            <w:left w:val="none" w:sz="0" w:space="0" w:color="auto"/>
            <w:bottom w:val="none" w:sz="0" w:space="0" w:color="auto"/>
            <w:right w:val="none" w:sz="0" w:space="0" w:color="auto"/>
          </w:divBdr>
          <w:divsChild>
            <w:div w:id="1758094231">
              <w:marLeft w:val="0"/>
              <w:marRight w:val="0"/>
              <w:marTop w:val="0"/>
              <w:marBottom w:val="0"/>
              <w:divBdr>
                <w:top w:val="none" w:sz="0" w:space="0" w:color="auto"/>
                <w:left w:val="none" w:sz="0" w:space="0" w:color="auto"/>
                <w:bottom w:val="none" w:sz="0" w:space="0" w:color="auto"/>
                <w:right w:val="none" w:sz="0" w:space="0" w:color="auto"/>
              </w:divBdr>
              <w:divsChild>
                <w:div w:id="2084446043">
                  <w:marLeft w:val="0"/>
                  <w:marRight w:val="0"/>
                  <w:marTop w:val="0"/>
                  <w:marBottom w:val="0"/>
                  <w:divBdr>
                    <w:top w:val="none" w:sz="0" w:space="0" w:color="auto"/>
                    <w:left w:val="none" w:sz="0" w:space="0" w:color="auto"/>
                    <w:bottom w:val="none" w:sz="0" w:space="0" w:color="auto"/>
                    <w:right w:val="none" w:sz="0" w:space="0" w:color="auto"/>
                  </w:divBdr>
                  <w:divsChild>
                    <w:div w:id="12086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826382">
      <w:bodyDiv w:val="1"/>
      <w:marLeft w:val="0"/>
      <w:marRight w:val="0"/>
      <w:marTop w:val="0"/>
      <w:marBottom w:val="0"/>
      <w:divBdr>
        <w:top w:val="none" w:sz="0" w:space="0" w:color="auto"/>
        <w:left w:val="none" w:sz="0" w:space="0" w:color="auto"/>
        <w:bottom w:val="none" w:sz="0" w:space="0" w:color="auto"/>
        <w:right w:val="none" w:sz="0" w:space="0" w:color="auto"/>
      </w:divBdr>
      <w:divsChild>
        <w:div w:id="233324364">
          <w:marLeft w:val="0"/>
          <w:marRight w:val="0"/>
          <w:marTop w:val="0"/>
          <w:marBottom w:val="0"/>
          <w:divBdr>
            <w:top w:val="none" w:sz="0" w:space="0" w:color="auto"/>
            <w:left w:val="none" w:sz="0" w:space="0" w:color="auto"/>
            <w:bottom w:val="single" w:sz="6" w:space="4" w:color="8B8C8B"/>
            <w:right w:val="none" w:sz="0" w:space="0" w:color="auto"/>
          </w:divBdr>
          <w:divsChild>
            <w:div w:id="18948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8277">
      <w:bodyDiv w:val="1"/>
      <w:marLeft w:val="0"/>
      <w:marRight w:val="0"/>
      <w:marTop w:val="0"/>
      <w:marBottom w:val="0"/>
      <w:divBdr>
        <w:top w:val="none" w:sz="0" w:space="0" w:color="auto"/>
        <w:left w:val="none" w:sz="0" w:space="0" w:color="auto"/>
        <w:bottom w:val="none" w:sz="0" w:space="0" w:color="auto"/>
        <w:right w:val="none" w:sz="0" w:space="0" w:color="auto"/>
      </w:divBdr>
      <w:divsChild>
        <w:div w:id="379012854">
          <w:marLeft w:val="0"/>
          <w:marRight w:val="0"/>
          <w:marTop w:val="0"/>
          <w:marBottom w:val="0"/>
          <w:divBdr>
            <w:top w:val="none" w:sz="0" w:space="0" w:color="auto"/>
            <w:left w:val="none" w:sz="0" w:space="0" w:color="auto"/>
            <w:bottom w:val="none" w:sz="0" w:space="0" w:color="auto"/>
            <w:right w:val="none" w:sz="0" w:space="0" w:color="auto"/>
          </w:divBdr>
          <w:divsChild>
            <w:div w:id="370617945">
              <w:marLeft w:val="0"/>
              <w:marRight w:val="0"/>
              <w:marTop w:val="0"/>
              <w:marBottom w:val="0"/>
              <w:divBdr>
                <w:top w:val="none" w:sz="0" w:space="0" w:color="auto"/>
                <w:left w:val="none" w:sz="0" w:space="0" w:color="auto"/>
                <w:bottom w:val="none" w:sz="0" w:space="0" w:color="auto"/>
                <w:right w:val="none" w:sz="0" w:space="0" w:color="auto"/>
              </w:divBdr>
              <w:divsChild>
                <w:div w:id="20364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24924">
      <w:bodyDiv w:val="1"/>
      <w:marLeft w:val="0"/>
      <w:marRight w:val="0"/>
      <w:marTop w:val="0"/>
      <w:marBottom w:val="0"/>
      <w:divBdr>
        <w:top w:val="none" w:sz="0" w:space="0" w:color="auto"/>
        <w:left w:val="none" w:sz="0" w:space="0" w:color="auto"/>
        <w:bottom w:val="none" w:sz="0" w:space="0" w:color="auto"/>
        <w:right w:val="none" w:sz="0" w:space="0" w:color="auto"/>
      </w:divBdr>
      <w:divsChild>
        <w:div w:id="689335816">
          <w:marLeft w:val="0"/>
          <w:marRight w:val="0"/>
          <w:marTop w:val="0"/>
          <w:marBottom w:val="0"/>
          <w:divBdr>
            <w:top w:val="none" w:sz="0" w:space="0" w:color="auto"/>
            <w:left w:val="none" w:sz="0" w:space="0" w:color="auto"/>
            <w:bottom w:val="none" w:sz="0" w:space="0" w:color="auto"/>
            <w:right w:val="none" w:sz="0" w:space="0" w:color="auto"/>
          </w:divBdr>
          <w:divsChild>
            <w:div w:id="817115771">
              <w:marLeft w:val="0"/>
              <w:marRight w:val="0"/>
              <w:marTop w:val="0"/>
              <w:marBottom w:val="0"/>
              <w:divBdr>
                <w:top w:val="none" w:sz="0" w:space="0" w:color="auto"/>
                <w:left w:val="none" w:sz="0" w:space="0" w:color="auto"/>
                <w:bottom w:val="none" w:sz="0" w:space="0" w:color="auto"/>
                <w:right w:val="none" w:sz="0" w:space="0" w:color="auto"/>
              </w:divBdr>
              <w:divsChild>
                <w:div w:id="3918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06118">
      <w:bodyDiv w:val="1"/>
      <w:marLeft w:val="0"/>
      <w:marRight w:val="0"/>
      <w:marTop w:val="0"/>
      <w:marBottom w:val="0"/>
      <w:divBdr>
        <w:top w:val="none" w:sz="0" w:space="0" w:color="auto"/>
        <w:left w:val="none" w:sz="0" w:space="0" w:color="auto"/>
        <w:bottom w:val="none" w:sz="0" w:space="0" w:color="auto"/>
        <w:right w:val="none" w:sz="0" w:space="0" w:color="auto"/>
      </w:divBdr>
      <w:divsChild>
        <w:div w:id="1068650811">
          <w:marLeft w:val="0"/>
          <w:marRight w:val="0"/>
          <w:marTop w:val="0"/>
          <w:marBottom w:val="0"/>
          <w:divBdr>
            <w:top w:val="none" w:sz="0" w:space="0" w:color="auto"/>
            <w:left w:val="none" w:sz="0" w:space="0" w:color="auto"/>
            <w:bottom w:val="none" w:sz="0" w:space="0" w:color="auto"/>
            <w:right w:val="none" w:sz="0" w:space="0" w:color="auto"/>
          </w:divBdr>
          <w:divsChild>
            <w:div w:id="353656200">
              <w:marLeft w:val="0"/>
              <w:marRight w:val="0"/>
              <w:marTop w:val="0"/>
              <w:marBottom w:val="0"/>
              <w:divBdr>
                <w:top w:val="none" w:sz="0" w:space="0" w:color="auto"/>
                <w:left w:val="none" w:sz="0" w:space="0" w:color="auto"/>
                <w:bottom w:val="none" w:sz="0" w:space="0" w:color="auto"/>
                <w:right w:val="none" w:sz="0" w:space="0" w:color="auto"/>
              </w:divBdr>
              <w:divsChild>
                <w:div w:id="2140878338">
                  <w:marLeft w:val="0"/>
                  <w:marRight w:val="0"/>
                  <w:marTop w:val="0"/>
                  <w:marBottom w:val="0"/>
                  <w:divBdr>
                    <w:top w:val="none" w:sz="0" w:space="0" w:color="auto"/>
                    <w:left w:val="none" w:sz="0" w:space="0" w:color="auto"/>
                    <w:bottom w:val="none" w:sz="0" w:space="0" w:color="auto"/>
                    <w:right w:val="none" w:sz="0" w:space="0" w:color="auto"/>
                  </w:divBdr>
                  <w:divsChild>
                    <w:div w:id="53315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5451">
      <w:bodyDiv w:val="1"/>
      <w:marLeft w:val="0"/>
      <w:marRight w:val="0"/>
      <w:marTop w:val="0"/>
      <w:marBottom w:val="0"/>
      <w:divBdr>
        <w:top w:val="none" w:sz="0" w:space="0" w:color="auto"/>
        <w:left w:val="none" w:sz="0" w:space="0" w:color="auto"/>
        <w:bottom w:val="none" w:sz="0" w:space="0" w:color="auto"/>
        <w:right w:val="none" w:sz="0" w:space="0" w:color="auto"/>
      </w:divBdr>
    </w:div>
    <w:div w:id="1642150227">
      <w:bodyDiv w:val="1"/>
      <w:marLeft w:val="0"/>
      <w:marRight w:val="0"/>
      <w:marTop w:val="0"/>
      <w:marBottom w:val="0"/>
      <w:divBdr>
        <w:top w:val="none" w:sz="0" w:space="0" w:color="auto"/>
        <w:left w:val="none" w:sz="0" w:space="0" w:color="auto"/>
        <w:bottom w:val="none" w:sz="0" w:space="0" w:color="auto"/>
        <w:right w:val="none" w:sz="0" w:space="0" w:color="auto"/>
      </w:divBdr>
    </w:div>
    <w:div w:id="1679043643">
      <w:bodyDiv w:val="1"/>
      <w:marLeft w:val="0"/>
      <w:marRight w:val="0"/>
      <w:marTop w:val="0"/>
      <w:marBottom w:val="0"/>
      <w:divBdr>
        <w:top w:val="none" w:sz="0" w:space="0" w:color="auto"/>
        <w:left w:val="none" w:sz="0" w:space="0" w:color="auto"/>
        <w:bottom w:val="none" w:sz="0" w:space="0" w:color="auto"/>
        <w:right w:val="none" w:sz="0" w:space="0" w:color="auto"/>
      </w:divBdr>
    </w:div>
    <w:div w:id="1700620310">
      <w:bodyDiv w:val="1"/>
      <w:marLeft w:val="0"/>
      <w:marRight w:val="0"/>
      <w:marTop w:val="0"/>
      <w:marBottom w:val="0"/>
      <w:divBdr>
        <w:top w:val="none" w:sz="0" w:space="0" w:color="auto"/>
        <w:left w:val="none" w:sz="0" w:space="0" w:color="auto"/>
        <w:bottom w:val="none" w:sz="0" w:space="0" w:color="auto"/>
        <w:right w:val="none" w:sz="0" w:space="0" w:color="auto"/>
      </w:divBdr>
    </w:div>
    <w:div w:id="1704360808">
      <w:bodyDiv w:val="1"/>
      <w:marLeft w:val="0"/>
      <w:marRight w:val="0"/>
      <w:marTop w:val="0"/>
      <w:marBottom w:val="0"/>
      <w:divBdr>
        <w:top w:val="none" w:sz="0" w:space="0" w:color="auto"/>
        <w:left w:val="none" w:sz="0" w:space="0" w:color="auto"/>
        <w:bottom w:val="none" w:sz="0" w:space="0" w:color="auto"/>
        <w:right w:val="none" w:sz="0" w:space="0" w:color="auto"/>
      </w:divBdr>
      <w:divsChild>
        <w:div w:id="1808622622">
          <w:marLeft w:val="0"/>
          <w:marRight w:val="0"/>
          <w:marTop w:val="0"/>
          <w:marBottom w:val="0"/>
          <w:divBdr>
            <w:top w:val="none" w:sz="0" w:space="0" w:color="auto"/>
            <w:left w:val="none" w:sz="0" w:space="0" w:color="auto"/>
            <w:bottom w:val="none" w:sz="0" w:space="0" w:color="auto"/>
            <w:right w:val="none" w:sz="0" w:space="0" w:color="auto"/>
          </w:divBdr>
          <w:divsChild>
            <w:div w:id="1930043894">
              <w:marLeft w:val="0"/>
              <w:marRight w:val="0"/>
              <w:marTop w:val="0"/>
              <w:marBottom w:val="0"/>
              <w:divBdr>
                <w:top w:val="none" w:sz="0" w:space="0" w:color="auto"/>
                <w:left w:val="none" w:sz="0" w:space="0" w:color="auto"/>
                <w:bottom w:val="none" w:sz="0" w:space="0" w:color="auto"/>
                <w:right w:val="none" w:sz="0" w:space="0" w:color="auto"/>
              </w:divBdr>
              <w:divsChild>
                <w:div w:id="4339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48263">
      <w:bodyDiv w:val="1"/>
      <w:marLeft w:val="0"/>
      <w:marRight w:val="0"/>
      <w:marTop w:val="0"/>
      <w:marBottom w:val="0"/>
      <w:divBdr>
        <w:top w:val="none" w:sz="0" w:space="0" w:color="auto"/>
        <w:left w:val="none" w:sz="0" w:space="0" w:color="auto"/>
        <w:bottom w:val="none" w:sz="0" w:space="0" w:color="auto"/>
        <w:right w:val="none" w:sz="0" w:space="0" w:color="auto"/>
      </w:divBdr>
      <w:divsChild>
        <w:div w:id="336274637">
          <w:marLeft w:val="0"/>
          <w:marRight w:val="0"/>
          <w:marTop w:val="0"/>
          <w:marBottom w:val="0"/>
          <w:divBdr>
            <w:top w:val="none" w:sz="0" w:space="0" w:color="auto"/>
            <w:left w:val="none" w:sz="0" w:space="0" w:color="auto"/>
            <w:bottom w:val="none" w:sz="0" w:space="0" w:color="auto"/>
            <w:right w:val="none" w:sz="0" w:space="0" w:color="auto"/>
          </w:divBdr>
          <w:divsChild>
            <w:div w:id="2008361497">
              <w:marLeft w:val="0"/>
              <w:marRight w:val="0"/>
              <w:marTop w:val="0"/>
              <w:marBottom w:val="0"/>
              <w:divBdr>
                <w:top w:val="none" w:sz="0" w:space="0" w:color="auto"/>
                <w:left w:val="none" w:sz="0" w:space="0" w:color="auto"/>
                <w:bottom w:val="none" w:sz="0" w:space="0" w:color="auto"/>
                <w:right w:val="none" w:sz="0" w:space="0" w:color="auto"/>
              </w:divBdr>
              <w:divsChild>
                <w:div w:id="1364087697">
                  <w:marLeft w:val="0"/>
                  <w:marRight w:val="0"/>
                  <w:marTop w:val="0"/>
                  <w:marBottom w:val="0"/>
                  <w:divBdr>
                    <w:top w:val="none" w:sz="0" w:space="0" w:color="auto"/>
                    <w:left w:val="none" w:sz="0" w:space="0" w:color="auto"/>
                    <w:bottom w:val="none" w:sz="0" w:space="0" w:color="auto"/>
                    <w:right w:val="none" w:sz="0" w:space="0" w:color="auto"/>
                  </w:divBdr>
                  <w:divsChild>
                    <w:div w:id="9659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55763">
      <w:bodyDiv w:val="1"/>
      <w:marLeft w:val="0"/>
      <w:marRight w:val="0"/>
      <w:marTop w:val="0"/>
      <w:marBottom w:val="0"/>
      <w:divBdr>
        <w:top w:val="none" w:sz="0" w:space="0" w:color="auto"/>
        <w:left w:val="none" w:sz="0" w:space="0" w:color="auto"/>
        <w:bottom w:val="none" w:sz="0" w:space="0" w:color="auto"/>
        <w:right w:val="none" w:sz="0" w:space="0" w:color="auto"/>
      </w:divBdr>
      <w:divsChild>
        <w:div w:id="712198355">
          <w:marLeft w:val="0"/>
          <w:marRight w:val="0"/>
          <w:marTop w:val="0"/>
          <w:marBottom w:val="0"/>
          <w:divBdr>
            <w:top w:val="none" w:sz="0" w:space="0" w:color="auto"/>
            <w:left w:val="none" w:sz="0" w:space="0" w:color="auto"/>
            <w:bottom w:val="none" w:sz="0" w:space="0" w:color="auto"/>
            <w:right w:val="none" w:sz="0" w:space="0" w:color="auto"/>
          </w:divBdr>
          <w:divsChild>
            <w:div w:id="778765250">
              <w:marLeft w:val="0"/>
              <w:marRight w:val="0"/>
              <w:marTop w:val="0"/>
              <w:marBottom w:val="0"/>
              <w:divBdr>
                <w:top w:val="none" w:sz="0" w:space="0" w:color="auto"/>
                <w:left w:val="none" w:sz="0" w:space="0" w:color="auto"/>
                <w:bottom w:val="none" w:sz="0" w:space="0" w:color="auto"/>
                <w:right w:val="none" w:sz="0" w:space="0" w:color="auto"/>
              </w:divBdr>
              <w:divsChild>
                <w:div w:id="1371344931">
                  <w:marLeft w:val="0"/>
                  <w:marRight w:val="0"/>
                  <w:marTop w:val="0"/>
                  <w:marBottom w:val="0"/>
                  <w:divBdr>
                    <w:top w:val="none" w:sz="0" w:space="0" w:color="auto"/>
                    <w:left w:val="none" w:sz="0" w:space="0" w:color="auto"/>
                    <w:bottom w:val="none" w:sz="0" w:space="0" w:color="auto"/>
                    <w:right w:val="none" w:sz="0" w:space="0" w:color="auto"/>
                  </w:divBdr>
                  <w:divsChild>
                    <w:div w:id="123346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360063">
      <w:bodyDiv w:val="1"/>
      <w:marLeft w:val="0"/>
      <w:marRight w:val="0"/>
      <w:marTop w:val="0"/>
      <w:marBottom w:val="0"/>
      <w:divBdr>
        <w:top w:val="none" w:sz="0" w:space="0" w:color="auto"/>
        <w:left w:val="none" w:sz="0" w:space="0" w:color="auto"/>
        <w:bottom w:val="none" w:sz="0" w:space="0" w:color="auto"/>
        <w:right w:val="none" w:sz="0" w:space="0" w:color="auto"/>
      </w:divBdr>
      <w:divsChild>
        <w:div w:id="843084864">
          <w:marLeft w:val="0"/>
          <w:marRight w:val="0"/>
          <w:marTop w:val="0"/>
          <w:marBottom w:val="0"/>
          <w:divBdr>
            <w:top w:val="none" w:sz="0" w:space="0" w:color="auto"/>
            <w:left w:val="none" w:sz="0" w:space="0" w:color="auto"/>
            <w:bottom w:val="none" w:sz="0" w:space="0" w:color="auto"/>
            <w:right w:val="none" w:sz="0" w:space="0" w:color="auto"/>
          </w:divBdr>
          <w:divsChild>
            <w:div w:id="1334603848">
              <w:marLeft w:val="0"/>
              <w:marRight w:val="0"/>
              <w:marTop w:val="0"/>
              <w:marBottom w:val="0"/>
              <w:divBdr>
                <w:top w:val="none" w:sz="0" w:space="0" w:color="auto"/>
                <w:left w:val="none" w:sz="0" w:space="0" w:color="auto"/>
                <w:bottom w:val="none" w:sz="0" w:space="0" w:color="auto"/>
                <w:right w:val="none" w:sz="0" w:space="0" w:color="auto"/>
              </w:divBdr>
              <w:divsChild>
                <w:div w:id="1753502044">
                  <w:marLeft w:val="0"/>
                  <w:marRight w:val="0"/>
                  <w:marTop w:val="0"/>
                  <w:marBottom w:val="0"/>
                  <w:divBdr>
                    <w:top w:val="none" w:sz="0" w:space="0" w:color="auto"/>
                    <w:left w:val="none" w:sz="0" w:space="0" w:color="auto"/>
                    <w:bottom w:val="none" w:sz="0" w:space="0" w:color="auto"/>
                    <w:right w:val="none" w:sz="0" w:space="0" w:color="auto"/>
                  </w:divBdr>
                  <w:divsChild>
                    <w:div w:id="18141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82678">
      <w:bodyDiv w:val="1"/>
      <w:marLeft w:val="0"/>
      <w:marRight w:val="0"/>
      <w:marTop w:val="0"/>
      <w:marBottom w:val="0"/>
      <w:divBdr>
        <w:top w:val="none" w:sz="0" w:space="0" w:color="auto"/>
        <w:left w:val="none" w:sz="0" w:space="0" w:color="auto"/>
        <w:bottom w:val="none" w:sz="0" w:space="0" w:color="auto"/>
        <w:right w:val="none" w:sz="0" w:space="0" w:color="auto"/>
      </w:divBdr>
    </w:div>
    <w:div w:id="1810316029">
      <w:bodyDiv w:val="1"/>
      <w:marLeft w:val="0"/>
      <w:marRight w:val="0"/>
      <w:marTop w:val="0"/>
      <w:marBottom w:val="0"/>
      <w:divBdr>
        <w:top w:val="none" w:sz="0" w:space="0" w:color="auto"/>
        <w:left w:val="none" w:sz="0" w:space="0" w:color="auto"/>
        <w:bottom w:val="none" w:sz="0" w:space="0" w:color="auto"/>
        <w:right w:val="none" w:sz="0" w:space="0" w:color="auto"/>
      </w:divBdr>
    </w:div>
    <w:div w:id="1883321399">
      <w:bodyDiv w:val="1"/>
      <w:marLeft w:val="0"/>
      <w:marRight w:val="0"/>
      <w:marTop w:val="0"/>
      <w:marBottom w:val="0"/>
      <w:divBdr>
        <w:top w:val="none" w:sz="0" w:space="0" w:color="auto"/>
        <w:left w:val="none" w:sz="0" w:space="0" w:color="auto"/>
        <w:bottom w:val="none" w:sz="0" w:space="0" w:color="auto"/>
        <w:right w:val="none" w:sz="0" w:space="0" w:color="auto"/>
      </w:divBdr>
      <w:divsChild>
        <w:div w:id="1716391786">
          <w:marLeft w:val="0"/>
          <w:marRight w:val="0"/>
          <w:marTop w:val="0"/>
          <w:marBottom w:val="0"/>
          <w:divBdr>
            <w:top w:val="none" w:sz="0" w:space="0" w:color="auto"/>
            <w:left w:val="none" w:sz="0" w:space="0" w:color="auto"/>
            <w:bottom w:val="none" w:sz="0" w:space="0" w:color="auto"/>
            <w:right w:val="none" w:sz="0" w:space="0" w:color="auto"/>
          </w:divBdr>
          <w:divsChild>
            <w:div w:id="212739030">
              <w:marLeft w:val="0"/>
              <w:marRight w:val="0"/>
              <w:marTop w:val="0"/>
              <w:marBottom w:val="0"/>
              <w:divBdr>
                <w:top w:val="none" w:sz="0" w:space="0" w:color="auto"/>
                <w:left w:val="none" w:sz="0" w:space="0" w:color="auto"/>
                <w:bottom w:val="none" w:sz="0" w:space="0" w:color="auto"/>
                <w:right w:val="none" w:sz="0" w:space="0" w:color="auto"/>
              </w:divBdr>
              <w:divsChild>
                <w:div w:id="9471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80873">
      <w:bodyDiv w:val="1"/>
      <w:marLeft w:val="0"/>
      <w:marRight w:val="0"/>
      <w:marTop w:val="0"/>
      <w:marBottom w:val="0"/>
      <w:divBdr>
        <w:top w:val="none" w:sz="0" w:space="0" w:color="auto"/>
        <w:left w:val="none" w:sz="0" w:space="0" w:color="auto"/>
        <w:bottom w:val="none" w:sz="0" w:space="0" w:color="auto"/>
        <w:right w:val="none" w:sz="0" w:space="0" w:color="auto"/>
      </w:divBdr>
      <w:divsChild>
        <w:div w:id="182287502">
          <w:marLeft w:val="0"/>
          <w:marRight w:val="0"/>
          <w:marTop w:val="0"/>
          <w:marBottom w:val="0"/>
          <w:divBdr>
            <w:top w:val="none" w:sz="0" w:space="0" w:color="auto"/>
            <w:left w:val="none" w:sz="0" w:space="0" w:color="auto"/>
            <w:bottom w:val="none" w:sz="0" w:space="0" w:color="auto"/>
            <w:right w:val="none" w:sz="0" w:space="0" w:color="auto"/>
          </w:divBdr>
          <w:divsChild>
            <w:div w:id="1154568678">
              <w:marLeft w:val="0"/>
              <w:marRight w:val="0"/>
              <w:marTop w:val="0"/>
              <w:marBottom w:val="0"/>
              <w:divBdr>
                <w:top w:val="none" w:sz="0" w:space="0" w:color="auto"/>
                <w:left w:val="none" w:sz="0" w:space="0" w:color="auto"/>
                <w:bottom w:val="none" w:sz="0" w:space="0" w:color="auto"/>
                <w:right w:val="none" w:sz="0" w:space="0" w:color="auto"/>
              </w:divBdr>
              <w:divsChild>
                <w:div w:id="192572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56094">
      <w:bodyDiv w:val="1"/>
      <w:marLeft w:val="0"/>
      <w:marRight w:val="0"/>
      <w:marTop w:val="0"/>
      <w:marBottom w:val="0"/>
      <w:divBdr>
        <w:top w:val="none" w:sz="0" w:space="0" w:color="auto"/>
        <w:left w:val="none" w:sz="0" w:space="0" w:color="auto"/>
        <w:bottom w:val="none" w:sz="0" w:space="0" w:color="auto"/>
        <w:right w:val="none" w:sz="0" w:space="0" w:color="auto"/>
      </w:divBdr>
    </w:div>
    <w:div w:id="1977757466">
      <w:bodyDiv w:val="1"/>
      <w:marLeft w:val="0"/>
      <w:marRight w:val="0"/>
      <w:marTop w:val="0"/>
      <w:marBottom w:val="0"/>
      <w:divBdr>
        <w:top w:val="none" w:sz="0" w:space="0" w:color="auto"/>
        <w:left w:val="none" w:sz="0" w:space="0" w:color="auto"/>
        <w:bottom w:val="none" w:sz="0" w:space="0" w:color="auto"/>
        <w:right w:val="none" w:sz="0" w:space="0" w:color="auto"/>
      </w:divBdr>
    </w:div>
    <w:div w:id="2029524198">
      <w:bodyDiv w:val="1"/>
      <w:marLeft w:val="0"/>
      <w:marRight w:val="0"/>
      <w:marTop w:val="0"/>
      <w:marBottom w:val="0"/>
      <w:divBdr>
        <w:top w:val="none" w:sz="0" w:space="0" w:color="auto"/>
        <w:left w:val="none" w:sz="0" w:space="0" w:color="auto"/>
        <w:bottom w:val="none" w:sz="0" w:space="0" w:color="auto"/>
        <w:right w:val="none" w:sz="0" w:space="0" w:color="auto"/>
      </w:divBdr>
    </w:div>
    <w:div w:id="2042780065">
      <w:bodyDiv w:val="1"/>
      <w:marLeft w:val="0"/>
      <w:marRight w:val="0"/>
      <w:marTop w:val="0"/>
      <w:marBottom w:val="0"/>
      <w:divBdr>
        <w:top w:val="none" w:sz="0" w:space="0" w:color="auto"/>
        <w:left w:val="none" w:sz="0" w:space="0" w:color="auto"/>
        <w:bottom w:val="none" w:sz="0" w:space="0" w:color="auto"/>
        <w:right w:val="none" w:sz="0" w:space="0" w:color="auto"/>
      </w:divBdr>
    </w:div>
    <w:div w:id="2086608935">
      <w:bodyDiv w:val="1"/>
      <w:marLeft w:val="0"/>
      <w:marRight w:val="0"/>
      <w:marTop w:val="0"/>
      <w:marBottom w:val="0"/>
      <w:divBdr>
        <w:top w:val="none" w:sz="0" w:space="0" w:color="auto"/>
        <w:left w:val="none" w:sz="0" w:space="0" w:color="auto"/>
        <w:bottom w:val="none" w:sz="0" w:space="0" w:color="auto"/>
        <w:right w:val="none" w:sz="0" w:space="0" w:color="auto"/>
      </w:divBdr>
      <w:divsChild>
        <w:div w:id="894975137">
          <w:marLeft w:val="0"/>
          <w:marRight w:val="0"/>
          <w:marTop w:val="0"/>
          <w:marBottom w:val="0"/>
          <w:divBdr>
            <w:top w:val="none" w:sz="0" w:space="0" w:color="auto"/>
            <w:left w:val="none" w:sz="0" w:space="0" w:color="auto"/>
            <w:bottom w:val="none" w:sz="0" w:space="0" w:color="auto"/>
            <w:right w:val="none" w:sz="0" w:space="0" w:color="auto"/>
          </w:divBdr>
          <w:divsChild>
            <w:div w:id="586425842">
              <w:marLeft w:val="0"/>
              <w:marRight w:val="0"/>
              <w:marTop w:val="0"/>
              <w:marBottom w:val="0"/>
              <w:divBdr>
                <w:top w:val="none" w:sz="0" w:space="0" w:color="auto"/>
                <w:left w:val="none" w:sz="0" w:space="0" w:color="auto"/>
                <w:bottom w:val="none" w:sz="0" w:space="0" w:color="auto"/>
                <w:right w:val="none" w:sz="0" w:space="0" w:color="auto"/>
              </w:divBdr>
              <w:divsChild>
                <w:div w:id="9732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7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p-pie.org/wp-content/uploads/2017/11/Gu%C3%ADa-lenguaje-inclusivo-CEP-PIE.docx.pdf" TargetMode="External"/><Relationship Id="rId18" Type="http://schemas.openxmlformats.org/officeDocument/2006/relationships/hyperlink" Target="http://www.fademur.es/_documentos/Informe-Eurocamara-Lenguaje-sexista.pdf" TargetMode="External"/><Relationship Id="rId26" Type="http://schemas.openxmlformats.org/officeDocument/2006/relationships/hyperlink" Target="https://www.endvawnow.org/es/articles/1125-principales-leyes-instrumentos-y-acuerdos-internacionales-y-regionales.html" TargetMode="External"/><Relationship Id="rId21" Type="http://schemas.openxmlformats.org/officeDocument/2006/relationships/hyperlink" Target="https://www.lavozdegalicia.es/noticia/carballo/corcubion/2020/09/25/reunion-alcaldes-lopez-rioboo-posible-cierre-ism-corcubion/0003_202009C25C3993.htm"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bizkaia.eus/home2/Archivos/DPTO1/Noticias/Pdf/Lenguaje%20Gu%C3%ADa%20lenguaje%20no%20sexista%20castellano.pdf?hash=4c84335518352c6b89e9fe9e5dfed9db" TargetMode="External"/><Relationship Id="rId17" Type="http://schemas.openxmlformats.org/officeDocument/2006/relationships/hyperlink" Target="https://www.tremedica.org/wp-content/uploads/n3_GarciaMeseguer.pdf" TargetMode="External"/><Relationship Id="rId25" Type="http://schemas.openxmlformats.org/officeDocument/2006/relationships/hyperlink" Target="https://www.unwomen.org/es/how-we-work/intergovernmental-support/world-conferences-on-wome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undeu.es/wp-content/uploads/2016/04/Conclusiones-Seminario-El-periodismo-y-el-lenguaje-politicamente-correcto.pdf" TargetMode="External"/><Relationship Id="rId20" Type="http://schemas.openxmlformats.org/officeDocument/2006/relationships/hyperlink" Target="https://www.ilgiorno.it/lodi/cronaca/codogno-raduno-sindaci-1.5473650" TargetMode="External"/><Relationship Id="rId29" Type="http://schemas.openxmlformats.org/officeDocument/2006/relationships/hyperlink" Target="https://www.rae.es/sites/default/files/Informe_lenguaje_inclusiv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alnet.unirioja.es/servlet/articulo?codigo=3002015" TargetMode="External"/><Relationship Id="rId24" Type="http://schemas.openxmlformats.org/officeDocument/2006/relationships/hyperlink" Target="http://www.pensamientocritico.org/juamor0915.pdf" TargetMode="External"/><Relationship Id="rId32" Type="http://schemas.openxmlformats.org/officeDocument/2006/relationships/hyperlink" Target="https://www.consilium.europa.eu/media/35431/it_brochure-inclusive-communication-in-the-gsc.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reccani.it/enciclopedia/genere-dei-nomi_(La-grammatica-italiana)/" TargetMode="External"/><Relationship Id="rId23" Type="http://schemas.openxmlformats.org/officeDocument/2006/relationships/hyperlink" Target="https://www.bizkaia.eus/Home2/Archivos/DPTO1/Temas/Pdf/comunicacion_genero.pdf?hash=4c0f30bece00b5c888ef015a5f351164" TargetMode="External"/><Relationship Id="rId28" Type="http://schemas.openxmlformats.org/officeDocument/2006/relationships/hyperlink" Target="https://www.redalyc.org/pdf/311/31121089002.pdf" TargetMode="External"/><Relationship Id="rId36" Type="http://schemas.openxmlformats.org/officeDocument/2006/relationships/fontTable" Target="fontTable.xml"/><Relationship Id="rId10" Type="http://schemas.openxmlformats.org/officeDocument/2006/relationships/hyperlink" Target="https://www.boe.es/biblioteca_juridica/codigos/codigo.php?id=034_Codigo_Civil_y_legislacion_complementaria&amp;tipo=C&amp;modo=2" TargetMode="External"/><Relationship Id="rId19" Type="http://schemas.openxmlformats.org/officeDocument/2006/relationships/hyperlink" Target="http://www.comunicacionyhombre.com/pdfs/01_i_enriquegallud.pdf" TargetMode="External"/><Relationship Id="rId31" Type="http://schemas.openxmlformats.org/officeDocument/2006/relationships/hyperlink" Target="https://www.consilium.europa.eu/media/35447/es_brochure-inclusive-communication-in-the-gsc.pdf" TargetMode="External"/><Relationship Id="rId4" Type="http://schemas.openxmlformats.org/officeDocument/2006/relationships/settings" Target="settings.xml"/><Relationship Id="rId9" Type="http://schemas.openxmlformats.org/officeDocument/2006/relationships/hyperlink" Target="https://www.boe.es/biblioteca_juridica/codigos/codigo.php?id=038_Codigo_Penal_y_legislacion_complementaria&amp;tipo=C&amp;modo=2" TargetMode="External"/><Relationship Id="rId14" Type="http://schemas.openxmlformats.org/officeDocument/2006/relationships/hyperlink" Target="http://www.provincia.torino.gov.it/pari_opportunita/crspo/dwd/politiche_strategie.pdf" TargetMode="External"/><Relationship Id="rId22" Type="http://schemas.openxmlformats.org/officeDocument/2006/relationships/hyperlink" Target="https://revistas.ucm.es/index.php/INFE/article/view/47986" TargetMode="External"/><Relationship Id="rId27" Type="http://schemas.openxmlformats.org/officeDocument/2006/relationships/hyperlink" Target="https://www.europarl.europa.eu/cmsdata/187102/GNL_Guidelines_IT-original.pdf" TargetMode="External"/><Relationship Id="rId30" Type="http://schemas.openxmlformats.org/officeDocument/2006/relationships/hyperlink" Target="https://dialnet.unirioja.es/servlet/articulo?codigo=5196221" TargetMode="External"/><Relationship Id="rId35" Type="http://schemas.openxmlformats.org/officeDocument/2006/relationships/footer" Target="footer1.xml"/><Relationship Id="rId8" Type="http://schemas.openxmlformats.org/officeDocument/2006/relationships/hyperlink" Target="https://www.boe.es/biblioteca_juridica/codigos/codigo.php?id=151_Constitucion_Espanola&amp;tipo=C&amp;modo=2"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AA755-7C68-3A44-A63E-D761D08C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13</Pages>
  <Words>6928</Words>
  <Characters>40466</Characters>
  <Application>Microsoft Office Word</Application>
  <DocSecurity>0</DocSecurity>
  <Lines>1011</Lines>
  <Paragraphs>356</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47038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r.gonzalezvallejo@unimc.it</cp:lastModifiedBy>
  <cp:revision>272</cp:revision>
  <dcterms:created xsi:type="dcterms:W3CDTF">2020-09-20T04:50:00Z</dcterms:created>
  <dcterms:modified xsi:type="dcterms:W3CDTF">2021-02-25T11:50:00Z</dcterms:modified>
  <cp:category/>
</cp:coreProperties>
</file>